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10367"/>
      </w:tblGrid>
      <w:tr w:rsidR="00D73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D73F8F" w:rsidRDefault="000C4B80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73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73F8F" w:rsidRDefault="00D73F8F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Указ Губернатора Тульской области от 25.12.2012 N 202</w:t>
            </w:r>
            <w:r>
              <w:rPr>
                <w:sz w:val="48"/>
                <w:szCs w:val="48"/>
              </w:rPr>
              <w:br/>
              <w:t>(ред. от 12.08.2022)</w:t>
            </w:r>
            <w:r>
              <w:rPr>
                <w:sz w:val="48"/>
                <w:szCs w:val="48"/>
              </w:rPr>
              <w:br/>
              <w:t>"Об утверждении Положения о Почетной грамоте Губернатора Тульской области"</w:t>
            </w:r>
          </w:p>
        </w:tc>
      </w:tr>
      <w:tr w:rsidR="00D73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D73F8F" w:rsidRDefault="00D73F8F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21.02.2023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D73F8F" w:rsidRDefault="00D73F8F">
      <w:pPr>
        <w:pStyle w:val="ConsPlusNormal"/>
        <w:rPr>
          <w:rFonts w:ascii="Tahoma" w:hAnsi="Tahoma" w:cs="Tahoma"/>
          <w:sz w:val="28"/>
          <w:szCs w:val="28"/>
        </w:rPr>
        <w:sectPr w:rsidR="00D73F8F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D73F8F" w:rsidRDefault="00D73F8F">
      <w:pPr>
        <w:pStyle w:val="ConsPlusNormal"/>
        <w:jc w:val="both"/>
        <w:outlineLvl w:val="0"/>
      </w:pPr>
    </w:p>
    <w:p w:rsidR="00D73F8F" w:rsidRDefault="00D73F8F">
      <w:pPr>
        <w:pStyle w:val="ConsPlusTitle"/>
        <w:jc w:val="center"/>
        <w:outlineLvl w:val="0"/>
      </w:pPr>
      <w:r>
        <w:t>ГУБЕРНАТОР ТУЛЬСКОЙ ОБЛАСТИ</w:t>
      </w:r>
    </w:p>
    <w:p w:rsidR="00D73F8F" w:rsidRDefault="00D73F8F">
      <w:pPr>
        <w:pStyle w:val="ConsPlusTitle"/>
        <w:jc w:val="center"/>
      </w:pPr>
    </w:p>
    <w:p w:rsidR="00D73F8F" w:rsidRDefault="00D73F8F">
      <w:pPr>
        <w:pStyle w:val="ConsPlusTitle"/>
        <w:jc w:val="center"/>
      </w:pPr>
      <w:r>
        <w:t>УКАЗ</w:t>
      </w:r>
    </w:p>
    <w:p w:rsidR="00D73F8F" w:rsidRDefault="00D73F8F">
      <w:pPr>
        <w:pStyle w:val="ConsPlusTitle"/>
        <w:jc w:val="center"/>
      </w:pPr>
      <w:r>
        <w:t>от 25 декабря 2012 г. N 202</w:t>
      </w:r>
    </w:p>
    <w:p w:rsidR="00D73F8F" w:rsidRDefault="00D73F8F">
      <w:pPr>
        <w:pStyle w:val="ConsPlusTitle"/>
        <w:jc w:val="center"/>
      </w:pPr>
    </w:p>
    <w:p w:rsidR="00D73F8F" w:rsidRDefault="00D73F8F">
      <w:pPr>
        <w:pStyle w:val="ConsPlusTitle"/>
        <w:jc w:val="center"/>
      </w:pPr>
      <w:r>
        <w:t>ОБ УТВЕРЖДЕНИИ ПОЛОЖЕНИЯ О ПОЧЕТНОЙ ГРАМОТЕ</w:t>
      </w:r>
    </w:p>
    <w:p w:rsidR="00D73F8F" w:rsidRDefault="00D73F8F">
      <w:pPr>
        <w:pStyle w:val="ConsPlusTitle"/>
        <w:jc w:val="center"/>
      </w:pPr>
      <w:r>
        <w:t>ГУБЕРНАТОРА ТУЛЬСКОЙ ОБЛАСТИ</w:t>
      </w:r>
    </w:p>
    <w:p w:rsidR="00D73F8F" w:rsidRDefault="00D73F8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D73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8F" w:rsidRDefault="00D73F8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8F" w:rsidRDefault="00D73F8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3F8F" w:rsidRDefault="00D73F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73F8F" w:rsidRDefault="00D73F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D73F8F" w:rsidRDefault="00D73F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01.02.2016 </w:t>
            </w:r>
            <w:hyperlink r:id="rId9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16.09.2019 </w:t>
            </w:r>
            <w:hyperlink r:id="rId10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31.05.2021 </w:t>
            </w:r>
            <w:hyperlink r:id="rId11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>,</w:t>
            </w:r>
          </w:p>
          <w:p w:rsidR="00D73F8F" w:rsidRDefault="00D73F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12.08.2022 </w:t>
            </w:r>
            <w:hyperlink r:id="rId12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8F" w:rsidRDefault="00D73F8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73F8F" w:rsidRDefault="00D73F8F">
      <w:pPr>
        <w:pStyle w:val="ConsPlusNormal"/>
        <w:jc w:val="both"/>
      </w:pPr>
    </w:p>
    <w:p w:rsidR="00D73F8F" w:rsidRDefault="00D73F8F">
      <w:pPr>
        <w:pStyle w:val="ConsPlusNormal"/>
        <w:ind w:firstLine="540"/>
        <w:jc w:val="both"/>
      </w:pPr>
      <w:r>
        <w:t xml:space="preserve">В целях поощрения граждан, внесших значительный вклад в социально-экономическое и культурное развитие Тульской области, на основании </w:t>
      </w:r>
      <w:hyperlink r:id="rId13" w:history="1">
        <w:r>
          <w:rPr>
            <w:color w:val="0000FF"/>
          </w:rPr>
          <w:t>статьи 29</w:t>
        </w:r>
      </w:hyperlink>
      <w:r>
        <w:t xml:space="preserve"> Устава (Основного Закона) Тульской области постановляю:</w:t>
      </w:r>
    </w:p>
    <w:p w:rsidR="00D73F8F" w:rsidRDefault="00D73F8F">
      <w:pPr>
        <w:pStyle w:val="ConsPlusNormal"/>
        <w:jc w:val="both"/>
      </w:pPr>
      <w:r>
        <w:t xml:space="preserve">(в ред. Указов Губернатора Тульской области от 01.02.2016 </w:t>
      </w:r>
      <w:hyperlink r:id="rId14" w:history="1">
        <w:r>
          <w:rPr>
            <w:color w:val="0000FF"/>
          </w:rPr>
          <w:t>N 22</w:t>
        </w:r>
      </w:hyperlink>
      <w:r>
        <w:t xml:space="preserve">, от 12.08.2022 </w:t>
      </w:r>
      <w:hyperlink r:id="rId15" w:history="1">
        <w:r>
          <w:rPr>
            <w:color w:val="0000FF"/>
          </w:rPr>
          <w:t>N 68</w:t>
        </w:r>
      </w:hyperlink>
      <w:r>
        <w:t>)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 xml:space="preserve">1. Утвердить </w:t>
      </w:r>
      <w:hyperlink w:anchor="Par35" w:tooltip="ПОЛОЖЕНИЕ" w:history="1">
        <w:r>
          <w:rPr>
            <w:color w:val="0000FF"/>
          </w:rPr>
          <w:t>Положение</w:t>
        </w:r>
      </w:hyperlink>
      <w:r>
        <w:t xml:space="preserve"> о Почетной грамоте Губернатора Тульской области (приложение).</w:t>
      </w:r>
    </w:p>
    <w:p w:rsidR="00D73F8F" w:rsidRDefault="00D73F8F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01.02.2016 N 22)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 xml:space="preserve">2. Внести в </w:t>
      </w:r>
      <w:hyperlink r:id="rId17" w:history="1">
        <w:r>
          <w:rPr>
            <w:color w:val="0000FF"/>
          </w:rPr>
          <w:t>Указ</w:t>
        </w:r>
      </w:hyperlink>
      <w:r>
        <w:t xml:space="preserve"> губернатора Тульской области от 3 октября 2011 года N 6 "О Благодарности губернатора Тульской области и Благодарственном письме губернатора Тульской области" следующие изменения: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 xml:space="preserve">а) в </w:t>
      </w:r>
      <w:hyperlink r:id="rId18" w:history="1">
        <w:r>
          <w:rPr>
            <w:color w:val="0000FF"/>
          </w:rPr>
          <w:t>пункте 10</w:t>
        </w:r>
      </w:hyperlink>
      <w:r>
        <w:t xml:space="preserve"> приложения N 1 к Указу текст ", не ранее чем через три года после предыдущего награждения" исключить;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пункт 11</w:t>
        </w:r>
      </w:hyperlink>
      <w:r>
        <w:t xml:space="preserve"> приложения N 1 к Указу текст "и государственным гражданским служащим органов исполнительной власти и аппарата правительства Тульской области" заменить текстом ", государственным гражданским служащим органов исполнительной власти и аппарата правительства Тульской области, а также работникам органов исполнительной власти и аппарата правительства Тульской области, замещающим должности, не отнесенные к должностям государственной гражданской службы Тульской области".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>3. Управлению пресс-службы правительства Тульской области опубликовать Указ в средствах массовой информации.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>4. Указ вступает в силу со дня опубликования.</w:t>
      </w:r>
    </w:p>
    <w:p w:rsidR="00D73F8F" w:rsidRDefault="00D73F8F">
      <w:pPr>
        <w:pStyle w:val="ConsPlusNormal"/>
        <w:jc w:val="both"/>
      </w:pPr>
    </w:p>
    <w:p w:rsidR="00D73F8F" w:rsidRDefault="00D73F8F">
      <w:pPr>
        <w:pStyle w:val="ConsPlusNormal"/>
        <w:jc w:val="right"/>
      </w:pPr>
      <w:r>
        <w:t>Губернатор Тульской области</w:t>
      </w:r>
    </w:p>
    <w:p w:rsidR="00D73F8F" w:rsidRDefault="00D73F8F">
      <w:pPr>
        <w:pStyle w:val="ConsPlusNormal"/>
        <w:jc w:val="right"/>
      </w:pPr>
      <w:r>
        <w:t>В.С.ГРУЗДЕВ</w:t>
      </w:r>
    </w:p>
    <w:p w:rsidR="00D73F8F" w:rsidRDefault="00D73F8F">
      <w:pPr>
        <w:pStyle w:val="ConsPlusNormal"/>
        <w:jc w:val="both"/>
      </w:pPr>
    </w:p>
    <w:p w:rsidR="00D73F8F" w:rsidRDefault="00D73F8F">
      <w:pPr>
        <w:pStyle w:val="ConsPlusNormal"/>
        <w:jc w:val="both"/>
      </w:pPr>
    </w:p>
    <w:p w:rsidR="00D73F8F" w:rsidRDefault="00D73F8F">
      <w:pPr>
        <w:pStyle w:val="ConsPlusNormal"/>
        <w:jc w:val="both"/>
      </w:pPr>
    </w:p>
    <w:p w:rsidR="00D73F8F" w:rsidRDefault="00D73F8F">
      <w:pPr>
        <w:pStyle w:val="ConsPlusNormal"/>
        <w:jc w:val="both"/>
      </w:pPr>
    </w:p>
    <w:p w:rsidR="00D73F8F" w:rsidRDefault="00D73F8F">
      <w:pPr>
        <w:pStyle w:val="ConsPlusNormal"/>
        <w:jc w:val="both"/>
      </w:pPr>
    </w:p>
    <w:p w:rsidR="00D73F8F" w:rsidRDefault="00D73F8F">
      <w:pPr>
        <w:pStyle w:val="ConsPlusNormal"/>
        <w:jc w:val="right"/>
        <w:outlineLvl w:val="0"/>
      </w:pPr>
      <w:r>
        <w:t>Приложение</w:t>
      </w:r>
    </w:p>
    <w:p w:rsidR="00D73F8F" w:rsidRDefault="00D73F8F">
      <w:pPr>
        <w:pStyle w:val="ConsPlusNormal"/>
        <w:jc w:val="right"/>
      </w:pPr>
      <w:r>
        <w:t>к Указу Губернатора</w:t>
      </w:r>
    </w:p>
    <w:p w:rsidR="00D73F8F" w:rsidRDefault="00D73F8F">
      <w:pPr>
        <w:pStyle w:val="ConsPlusNormal"/>
        <w:jc w:val="right"/>
      </w:pPr>
      <w:r>
        <w:t>Тульской области</w:t>
      </w:r>
    </w:p>
    <w:p w:rsidR="00D73F8F" w:rsidRDefault="00D73F8F">
      <w:pPr>
        <w:pStyle w:val="ConsPlusNormal"/>
        <w:jc w:val="right"/>
      </w:pPr>
      <w:r>
        <w:t>от 25.12.2012 N 202</w:t>
      </w:r>
    </w:p>
    <w:p w:rsidR="00D73F8F" w:rsidRDefault="00D73F8F">
      <w:pPr>
        <w:pStyle w:val="ConsPlusNormal"/>
        <w:jc w:val="both"/>
      </w:pPr>
    </w:p>
    <w:p w:rsidR="00D73F8F" w:rsidRDefault="00D73F8F">
      <w:pPr>
        <w:pStyle w:val="ConsPlusTitle"/>
        <w:jc w:val="center"/>
      </w:pPr>
      <w:bookmarkStart w:id="0" w:name="Par35"/>
      <w:bookmarkEnd w:id="0"/>
      <w:r>
        <w:t>ПОЛОЖЕНИЕ</w:t>
      </w:r>
    </w:p>
    <w:p w:rsidR="00D73F8F" w:rsidRDefault="00D73F8F">
      <w:pPr>
        <w:pStyle w:val="ConsPlusTitle"/>
        <w:jc w:val="center"/>
      </w:pPr>
      <w:r>
        <w:t>О ПОЧЕТНОЙ ГРАМОТЕ ГУБЕРНАТОРА ТУЛЬСКОЙ ОБЛАСТИ</w:t>
      </w:r>
    </w:p>
    <w:p w:rsidR="00D73F8F" w:rsidRDefault="00D73F8F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9921"/>
        <w:gridCol w:w="113"/>
      </w:tblGrid>
      <w:tr w:rsidR="00D73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8F" w:rsidRDefault="00D73F8F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8F" w:rsidRDefault="00D73F8F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73F8F" w:rsidRDefault="00D73F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D73F8F" w:rsidRDefault="00D73F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Указов Губернатора Тульской области</w:t>
            </w:r>
          </w:p>
          <w:p w:rsidR="00D73F8F" w:rsidRDefault="00D73F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01.02.2016 </w:t>
            </w:r>
            <w:hyperlink r:id="rId20" w:history="1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16.09.2019 </w:t>
            </w:r>
            <w:hyperlink r:id="rId21" w:history="1">
              <w:r>
                <w:rPr>
                  <w:color w:val="0000FF"/>
                </w:rPr>
                <w:t>N 99</w:t>
              </w:r>
            </w:hyperlink>
            <w:r>
              <w:rPr>
                <w:color w:val="392C69"/>
              </w:rPr>
              <w:t xml:space="preserve">, от 31.05.2021 </w:t>
            </w:r>
            <w:hyperlink r:id="rId22" w:history="1">
              <w:r>
                <w:rPr>
                  <w:color w:val="0000FF"/>
                </w:rPr>
                <w:t>N 56</w:t>
              </w:r>
            </w:hyperlink>
            <w:r>
              <w:rPr>
                <w:color w:val="392C69"/>
              </w:rPr>
              <w:t>,</w:t>
            </w:r>
          </w:p>
          <w:p w:rsidR="00D73F8F" w:rsidRDefault="00D73F8F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12.08.2022 </w:t>
            </w:r>
            <w:hyperlink r:id="rId23" w:history="1">
              <w:r>
                <w:rPr>
                  <w:color w:val="0000FF"/>
                </w:rPr>
                <w:t>N 68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73F8F" w:rsidRDefault="00D73F8F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D73F8F" w:rsidRDefault="00D73F8F">
      <w:pPr>
        <w:pStyle w:val="ConsPlusNormal"/>
        <w:jc w:val="both"/>
      </w:pPr>
    </w:p>
    <w:p w:rsidR="00D73F8F" w:rsidRDefault="00D73F8F">
      <w:pPr>
        <w:pStyle w:val="ConsPlusNormal"/>
        <w:ind w:firstLine="540"/>
        <w:jc w:val="both"/>
      </w:pPr>
      <w:bookmarkStart w:id="1" w:name="Par42"/>
      <w:bookmarkEnd w:id="1"/>
      <w:r>
        <w:t>1. Награждение Почетной грамотой Губернатора Тульской области (далее - Почетная грамота) является формой поощрения граждан за заслуги и достижения в государственном и муниципальном управлении, промышленности, строительстве, экономике, информатизации, науке, культуре, искусстве, воспитании, просвещении, спорте, обеспечении правопорядка и региональной безопасности, укреплении законности, охране здоровья и жизни, защите прав и свобод граждан, за активную общественную и иную деятельность, направленную на социально-экономическое развитие Тульской области.</w:t>
      </w:r>
    </w:p>
    <w:p w:rsidR="00D73F8F" w:rsidRDefault="00D73F8F">
      <w:pPr>
        <w:pStyle w:val="ConsPlusNormal"/>
        <w:jc w:val="both"/>
      </w:pPr>
      <w:r>
        <w:t xml:space="preserve">(п. 1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12.08.2022 N 68)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>2. Ходатайство о поощрении Почетной грамотой, как правило, возбуждается по месту основной (постоянной) работы лица, представленного к поощрению, организациями независимо от форм собственности и организационно-правовой формы, а также общественными и религиозными объединениями, государственными органами, органами местного самоуправления не позднее 60 рабочих дней до предполагаемой даты вручения и вносится руководителю органа исполнительной власти Тульской области в соответствии с отраслевой принадлежностью организации, возбудившей ходатайство.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>Орган исполнительной власти рассматривает указанное ходатайство в течение 7 рабочих дней со дня его поступления.</w:t>
      </w:r>
    </w:p>
    <w:p w:rsidR="00D73F8F" w:rsidRDefault="00D73F8F">
      <w:pPr>
        <w:pStyle w:val="ConsPlusNormal"/>
        <w:jc w:val="both"/>
      </w:pPr>
      <w:r>
        <w:t xml:space="preserve">(п. 2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31.05.2021 N 56)</w:t>
      </w:r>
    </w:p>
    <w:p w:rsidR="00D73F8F" w:rsidRDefault="00D73F8F">
      <w:pPr>
        <w:pStyle w:val="ConsPlusNormal"/>
        <w:spacing w:before="240"/>
        <w:ind w:firstLine="540"/>
        <w:jc w:val="both"/>
      </w:pPr>
      <w:bookmarkStart w:id="2" w:name="Par47"/>
      <w:bookmarkEnd w:id="2"/>
      <w:r>
        <w:t>3. К поощрению Почетной грамотой представляются видные деятели в области государственного и муниципального управления, промышленности, строительства, экономики, информатизации, науки, культуры, искусства, воспитания, просвещения и спорта, авторитетные представители общественности и деловых кругов Тульской области, граждане, внесшие значительный вклад в реализацию государственной политики на территории Тульской области и, как правило, имеющие широкую известность.</w:t>
      </w:r>
    </w:p>
    <w:p w:rsidR="00D73F8F" w:rsidRDefault="00D73F8F">
      <w:pPr>
        <w:pStyle w:val="ConsPlusNormal"/>
        <w:jc w:val="both"/>
      </w:pPr>
      <w:r>
        <w:t xml:space="preserve">(в ред. Указов Губернатора Тульской области от 16.09.2019 </w:t>
      </w:r>
      <w:hyperlink r:id="rId26" w:history="1">
        <w:r>
          <w:rPr>
            <w:color w:val="0000FF"/>
          </w:rPr>
          <w:t>N 99</w:t>
        </w:r>
      </w:hyperlink>
      <w:r>
        <w:t xml:space="preserve">, от 12.08.2022 </w:t>
      </w:r>
      <w:hyperlink r:id="rId27" w:history="1">
        <w:r>
          <w:rPr>
            <w:color w:val="0000FF"/>
          </w:rPr>
          <w:t>N 68</w:t>
        </w:r>
      </w:hyperlink>
      <w:r>
        <w:t>)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>4. Губернатор Тульской области вправе лично инициировать вопрос о награждении Почетной грамотой. В данном случае ходатайство не возбуждается.</w:t>
      </w:r>
    </w:p>
    <w:p w:rsidR="00D73F8F" w:rsidRDefault="00D73F8F">
      <w:pPr>
        <w:pStyle w:val="ConsPlusNormal"/>
        <w:jc w:val="both"/>
      </w:pPr>
      <w:r>
        <w:t xml:space="preserve">(п. 4 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16.09.2019 N 99)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lastRenderedPageBreak/>
        <w:t>5. К ходатайству о поощрении Почетной грамотой прилагаются следующие документы: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 xml:space="preserve">характеристика, отражающая сведения о достижениях и поощрениях, установленных </w:t>
      </w:r>
      <w:hyperlink w:anchor="Par42" w:tooltip="1. Награждение Почетной грамотой Губернатора Тульской области (далее - Почетная грамота) является формой поощрения граждан за заслуги и достижения в государственном и муниципальном управлении, промышленности, строительстве, экономике, информатизации, науке, культуре, искусстве, воспитании, просвещении, спорте, обеспечении правопорядка и региональной безопасности, укреплении законности, охране здоровья и жизни, защите прав и свобод граждан, за активную общественную и иную деятельность, направленную на соц...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ar47" w:tooltip="3. К поощрению Почетной грамотой представляются видные деятели в области государственного и муниципального управления, промышленности, строительства, экономики, информатизации, науки, культуры, искусства, воспитания, просвещения и спорта, авторитетные представители общественности и деловых кругов Тульской области, граждане, внесшие значительный вклад в реализацию государственной политики на территории Тульской области и, как правило, имеющие широкую известность." w:history="1">
        <w:r>
          <w:rPr>
            <w:color w:val="0000FF"/>
          </w:rPr>
          <w:t>3</w:t>
        </w:r>
      </w:hyperlink>
      <w:r>
        <w:t xml:space="preserve"> настоящего Положения;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>копия документа, удостоверяющего личность, содержащая сведения о фамилии, имени, отчестве, дате и месте рождения, адресе регистрации;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>копия выписки из трудовой книжки или справка, содержащая сведения о трудовой деятельности;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>выписка из учредительных документов организации, в которой работает гражданин, о ее полном официальном наименовании;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>согласие на обработку персональных данных.</w:t>
      </w:r>
    </w:p>
    <w:p w:rsidR="00D73F8F" w:rsidRDefault="00D73F8F">
      <w:pPr>
        <w:pStyle w:val="ConsPlusNormal"/>
        <w:jc w:val="both"/>
      </w:pPr>
      <w:r>
        <w:t xml:space="preserve">(п. 5 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16.09.2019 N 99)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>6. По результатам рассмотрения ходатайства о поощрении Почетной грамотой руководитель органа исполнительной власти Тульской области в течение 10 рабочих дней со дня поступления ходатайства: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>в случае несоответствия требованиям настоящего Положения возвращает ходатайство с указанием причины возврата;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>в случае соответствия требованиям настоящего Положения вносит в главное управление государственной службы и кадров аппарата Правительства Тульской области представление о награждении Почетной грамотой.</w:t>
      </w:r>
    </w:p>
    <w:p w:rsidR="00D73F8F" w:rsidRDefault="00D73F8F">
      <w:pPr>
        <w:pStyle w:val="ConsPlusNormal"/>
        <w:jc w:val="both"/>
      </w:pPr>
      <w:r>
        <w:t xml:space="preserve">(в ред. Указов Губернатора Тульской области от 31.05.2021 </w:t>
      </w:r>
      <w:hyperlink r:id="rId30" w:history="1">
        <w:r>
          <w:rPr>
            <w:color w:val="0000FF"/>
          </w:rPr>
          <w:t>N 56</w:t>
        </w:r>
      </w:hyperlink>
      <w:r>
        <w:t xml:space="preserve">, от 12.08.2022 </w:t>
      </w:r>
      <w:hyperlink r:id="rId31" w:history="1">
        <w:r>
          <w:rPr>
            <w:color w:val="0000FF"/>
          </w:rPr>
          <w:t>N 68</w:t>
        </w:r>
      </w:hyperlink>
      <w:r>
        <w:t>)</w:t>
      </w:r>
    </w:p>
    <w:p w:rsidR="00D73F8F" w:rsidRDefault="00D73F8F">
      <w:pPr>
        <w:pStyle w:val="ConsPlusNormal"/>
        <w:spacing w:before="240"/>
        <w:ind w:firstLine="540"/>
        <w:jc w:val="both"/>
      </w:pPr>
      <w:hyperlink r:id="rId32" w:history="1">
        <w:r>
          <w:rPr>
            <w:color w:val="0000FF"/>
          </w:rPr>
          <w:t>7</w:t>
        </w:r>
      </w:hyperlink>
      <w:r>
        <w:t xml:space="preserve">. Исключен. - </w:t>
      </w:r>
      <w:hyperlink r:id="rId33" w:history="1">
        <w:r>
          <w:rPr>
            <w:color w:val="0000FF"/>
          </w:rPr>
          <w:t>Указ</w:t>
        </w:r>
      </w:hyperlink>
      <w:r>
        <w:t xml:space="preserve"> Губернатора Тульской области от 16.09.2019 N 99.</w:t>
      </w:r>
    </w:p>
    <w:p w:rsidR="00D73F8F" w:rsidRDefault="00D73F8F">
      <w:pPr>
        <w:pStyle w:val="ConsPlusNormal"/>
        <w:spacing w:before="240"/>
        <w:ind w:firstLine="540"/>
        <w:jc w:val="both"/>
      </w:pPr>
      <w:hyperlink r:id="rId34" w:history="1">
        <w:r>
          <w:rPr>
            <w:color w:val="0000FF"/>
          </w:rPr>
          <w:t>8</w:t>
        </w:r>
      </w:hyperlink>
      <w:r>
        <w:t>. Решение о награждении Почетной грамотой принимается Губернатором Тульской области и оформляется распоряжением Губернатора Тульской области.</w:t>
      </w:r>
    </w:p>
    <w:p w:rsidR="00D73F8F" w:rsidRDefault="00D73F8F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Губернатора Тульской области от 01.02.2016 N 22)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>Главное управление государственной службы и кадров аппарата Правительства Тульской области в течение 30 рабочих дней со дня поступления представления готовит проект распоряжения о награждении Почетной грамотой, а также осуществляет учет произведенных награждений.</w:t>
      </w:r>
    </w:p>
    <w:p w:rsidR="00D73F8F" w:rsidRDefault="00D73F8F">
      <w:pPr>
        <w:pStyle w:val="ConsPlusNormal"/>
        <w:jc w:val="both"/>
      </w:pPr>
      <w:r>
        <w:t xml:space="preserve">(в ред. Указов Губернатора Тульской области от 31.05.2021 </w:t>
      </w:r>
      <w:hyperlink r:id="rId36" w:history="1">
        <w:r>
          <w:rPr>
            <w:color w:val="0000FF"/>
          </w:rPr>
          <w:t>N 56</w:t>
        </w:r>
      </w:hyperlink>
      <w:r>
        <w:t xml:space="preserve">, от 12.08.2022 </w:t>
      </w:r>
      <w:hyperlink r:id="rId37" w:history="1">
        <w:r>
          <w:rPr>
            <w:color w:val="0000FF"/>
          </w:rPr>
          <w:t>N 68</w:t>
        </w:r>
      </w:hyperlink>
      <w:r>
        <w:t>)</w:t>
      </w:r>
    </w:p>
    <w:p w:rsidR="00D73F8F" w:rsidRDefault="00D73F8F">
      <w:pPr>
        <w:pStyle w:val="ConsPlusNormal"/>
        <w:spacing w:before="240"/>
        <w:ind w:firstLine="540"/>
        <w:jc w:val="both"/>
      </w:pPr>
      <w:r>
        <w:t xml:space="preserve">Абзац исключен. - </w:t>
      </w:r>
      <w:hyperlink r:id="rId38" w:history="1">
        <w:r>
          <w:rPr>
            <w:color w:val="0000FF"/>
          </w:rPr>
          <w:t>Указ</w:t>
        </w:r>
      </w:hyperlink>
      <w:r>
        <w:t xml:space="preserve"> Губернатора Тульской области от 12.08.2022 N 68.</w:t>
      </w:r>
    </w:p>
    <w:p w:rsidR="00D73F8F" w:rsidRDefault="00D73F8F">
      <w:pPr>
        <w:pStyle w:val="ConsPlusNormal"/>
        <w:spacing w:before="240"/>
        <w:ind w:firstLine="540"/>
        <w:jc w:val="both"/>
      </w:pPr>
      <w:hyperlink r:id="rId39" w:history="1">
        <w:r>
          <w:rPr>
            <w:color w:val="0000FF"/>
          </w:rPr>
          <w:t>9</w:t>
        </w:r>
      </w:hyperlink>
      <w:r>
        <w:t xml:space="preserve">. Исключен. - </w:t>
      </w:r>
      <w:hyperlink r:id="rId40" w:history="1">
        <w:r>
          <w:rPr>
            <w:color w:val="0000FF"/>
          </w:rPr>
          <w:t>Указ</w:t>
        </w:r>
      </w:hyperlink>
      <w:r>
        <w:t xml:space="preserve"> Губернатора Тульской области от 12.08.2022 N 68.</w:t>
      </w:r>
    </w:p>
    <w:p w:rsidR="00D73F8F" w:rsidRDefault="00D73F8F">
      <w:pPr>
        <w:pStyle w:val="ConsPlusNormal"/>
        <w:spacing w:before="240"/>
        <w:ind w:firstLine="540"/>
        <w:jc w:val="both"/>
      </w:pPr>
      <w:hyperlink r:id="rId41" w:history="1">
        <w:r>
          <w:rPr>
            <w:color w:val="0000FF"/>
          </w:rPr>
          <w:t>9</w:t>
        </w:r>
      </w:hyperlink>
      <w:r>
        <w:t>. Вручение Почетной грамоты осуществляется в торжественной обстановке.</w:t>
      </w:r>
    </w:p>
    <w:p w:rsidR="00D73F8F" w:rsidRDefault="00D73F8F">
      <w:pPr>
        <w:pStyle w:val="ConsPlusNormal"/>
        <w:spacing w:before="240"/>
        <w:ind w:firstLine="540"/>
        <w:jc w:val="both"/>
      </w:pPr>
      <w:hyperlink r:id="rId42" w:history="1">
        <w:r>
          <w:rPr>
            <w:color w:val="0000FF"/>
          </w:rPr>
          <w:t>10</w:t>
        </w:r>
      </w:hyperlink>
      <w:r>
        <w:t xml:space="preserve">. Членам Правительства Тульской области, государственным гражданским служащим органов исполнительной власти и аппарата Правительства Тульской области, а также работникам </w:t>
      </w:r>
      <w:r>
        <w:lastRenderedPageBreak/>
        <w:t>органов исполнительной власти и аппарата Правительства Тульской области, замещающим должности, не отнесенные к должностям государственной гражданской службы Тульской области, награжденным Почетной грамотой, выплачивается единовременное поощрение в размере, установленном Губернатором Тульской области.</w:t>
      </w:r>
    </w:p>
    <w:p w:rsidR="00D73F8F" w:rsidRDefault="00D73F8F">
      <w:pPr>
        <w:pStyle w:val="ConsPlusNormal"/>
        <w:jc w:val="both"/>
      </w:pPr>
      <w:r>
        <w:t xml:space="preserve">(в ред. Указов Губернатора Тульской области от 01.02.2016 </w:t>
      </w:r>
      <w:hyperlink r:id="rId43" w:history="1">
        <w:r>
          <w:rPr>
            <w:color w:val="0000FF"/>
          </w:rPr>
          <w:t>N 22</w:t>
        </w:r>
      </w:hyperlink>
      <w:r>
        <w:t xml:space="preserve">, от 12.08.2022 </w:t>
      </w:r>
      <w:hyperlink r:id="rId44" w:history="1">
        <w:r>
          <w:rPr>
            <w:color w:val="0000FF"/>
          </w:rPr>
          <w:t>N 68</w:t>
        </w:r>
      </w:hyperlink>
      <w:r>
        <w:t>)</w:t>
      </w:r>
    </w:p>
    <w:p w:rsidR="00D73F8F" w:rsidRDefault="00D73F8F">
      <w:pPr>
        <w:pStyle w:val="ConsPlusNormal"/>
        <w:spacing w:before="240"/>
        <w:ind w:firstLine="540"/>
        <w:jc w:val="both"/>
      </w:pPr>
      <w:hyperlink r:id="rId45" w:history="1">
        <w:r>
          <w:rPr>
            <w:color w:val="0000FF"/>
          </w:rPr>
          <w:t>11</w:t>
        </w:r>
      </w:hyperlink>
      <w:r>
        <w:t>. Повторное награждение Почетной грамотой не производится.</w:t>
      </w:r>
    </w:p>
    <w:p w:rsidR="00D73F8F" w:rsidRDefault="00D73F8F">
      <w:pPr>
        <w:pStyle w:val="ConsPlusNormal"/>
        <w:jc w:val="both"/>
      </w:pPr>
    </w:p>
    <w:p w:rsidR="00D73F8F" w:rsidRDefault="00D73F8F">
      <w:pPr>
        <w:pStyle w:val="ConsPlusNormal"/>
        <w:jc w:val="both"/>
      </w:pPr>
    </w:p>
    <w:p w:rsidR="00D73F8F" w:rsidRDefault="00D73F8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73F8F">
      <w:headerReference w:type="default" r:id="rId46"/>
      <w:footerReference w:type="default" r:id="rId4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C5B" w:rsidRDefault="00E65C5B">
      <w:pPr>
        <w:spacing w:after="0" w:line="240" w:lineRule="auto"/>
      </w:pPr>
      <w:r>
        <w:separator/>
      </w:r>
    </w:p>
  </w:endnote>
  <w:endnote w:type="continuationSeparator" w:id="1">
    <w:p w:rsidR="00E65C5B" w:rsidRDefault="00E65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F8F" w:rsidRDefault="00D73F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D73F8F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3F8F" w:rsidRDefault="00D73F8F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3F8F" w:rsidRDefault="00D73F8F">
          <w:pPr>
            <w:pStyle w:val="ConsPlusNormal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3F8F" w:rsidRDefault="00D73F8F">
          <w:pPr>
            <w:pStyle w:val="ConsPlusNormal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C4B80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 w:rsidR="000C4B80">
            <w:rPr>
              <w:rFonts w:ascii="Tahoma" w:hAnsi="Tahoma" w:cs="Tahoma"/>
              <w:noProof/>
              <w:sz w:val="20"/>
              <w:szCs w:val="20"/>
            </w:rPr>
            <w:t>5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D73F8F" w:rsidRDefault="00D73F8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C5B" w:rsidRDefault="00E65C5B">
      <w:pPr>
        <w:spacing w:after="0" w:line="240" w:lineRule="auto"/>
      </w:pPr>
      <w:r>
        <w:separator/>
      </w:r>
    </w:p>
  </w:footnote>
  <w:footnote w:type="continuationSeparator" w:id="1">
    <w:p w:rsidR="00E65C5B" w:rsidRDefault="00E65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73F8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3F8F" w:rsidRDefault="00D73F8F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Указ Губернатора Тульской области от 25.12.2012 N 202</w:t>
          </w:r>
          <w:r>
            <w:rPr>
              <w:rFonts w:ascii="Tahoma" w:hAnsi="Tahoma" w:cs="Tahoma"/>
              <w:sz w:val="16"/>
              <w:szCs w:val="16"/>
            </w:rPr>
            <w:br/>
            <w:t>(ред. от 12.08.2022)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Положения о Почетной грамоте 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73F8F" w:rsidRDefault="00D73F8F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21.02.2023</w:t>
          </w:r>
        </w:p>
      </w:tc>
    </w:tr>
  </w:tbl>
  <w:p w:rsidR="00D73F8F" w:rsidRDefault="00D73F8F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73F8F" w:rsidRDefault="00D73F8F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FD09AE"/>
    <w:rsid w:val="000C4B80"/>
    <w:rsid w:val="001E59A6"/>
    <w:rsid w:val="006F7521"/>
    <w:rsid w:val="00D73F8F"/>
    <w:rsid w:val="00DB4906"/>
    <w:rsid w:val="00E65C5B"/>
    <w:rsid w:val="00FD0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067&amp;n=117466&amp;date=21.02.2023&amp;dst=100218&amp;field=134" TargetMode="External"/><Relationship Id="rId18" Type="http://schemas.openxmlformats.org/officeDocument/2006/relationships/hyperlink" Target="https://login.consultant.ru/link/?req=doc&amp;base=RLAW067&amp;n=44889&amp;date=21.02.2023&amp;dst=100033&amp;field=134" TargetMode="External"/><Relationship Id="rId26" Type="http://schemas.openxmlformats.org/officeDocument/2006/relationships/hyperlink" Target="https://login.consultant.ru/link/?req=doc&amp;base=RLAW067&amp;n=98498&amp;date=21.02.2023&amp;dst=100012&amp;field=134" TargetMode="External"/><Relationship Id="rId39" Type="http://schemas.openxmlformats.org/officeDocument/2006/relationships/hyperlink" Target="https://login.consultant.ru/link/?req=doc&amp;base=RLAW067&amp;n=98498&amp;date=21.02.2023&amp;dst=100025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67&amp;n=98498&amp;date=21.02.2023&amp;dst=100010&amp;field=134" TargetMode="External"/><Relationship Id="rId34" Type="http://schemas.openxmlformats.org/officeDocument/2006/relationships/hyperlink" Target="https://login.consultant.ru/link/?req=doc&amp;base=RLAW067&amp;n=98498&amp;date=21.02.2023&amp;dst=100025&amp;field=134" TargetMode="External"/><Relationship Id="rId42" Type="http://schemas.openxmlformats.org/officeDocument/2006/relationships/hyperlink" Target="https://login.consultant.ru/link/?req=doc&amp;base=RLAW067&amp;n=119206&amp;date=21.02.2023&amp;dst=100017&amp;field=134" TargetMode="External"/><Relationship Id="rId47" Type="http://schemas.openxmlformats.org/officeDocument/2006/relationships/footer" Target="footer1.xml"/><Relationship Id="rId7" Type="http://schemas.openxmlformats.org/officeDocument/2006/relationships/hyperlink" Target="https://www.consultant.ru" TargetMode="External"/><Relationship Id="rId12" Type="http://schemas.openxmlformats.org/officeDocument/2006/relationships/hyperlink" Target="https://login.consultant.ru/link/?req=doc&amp;base=RLAW067&amp;n=119206&amp;date=21.02.2023&amp;dst=100010&amp;field=134" TargetMode="External"/><Relationship Id="rId17" Type="http://schemas.openxmlformats.org/officeDocument/2006/relationships/hyperlink" Target="https://login.consultant.ru/link/?req=doc&amp;base=RLAW067&amp;n=44889&amp;date=21.02.2023" TargetMode="External"/><Relationship Id="rId25" Type="http://schemas.openxmlformats.org/officeDocument/2006/relationships/hyperlink" Target="https://login.consultant.ru/link/?req=doc&amp;base=RLAW067&amp;n=110456&amp;date=21.02.2023&amp;dst=100010&amp;field=134" TargetMode="External"/><Relationship Id="rId33" Type="http://schemas.openxmlformats.org/officeDocument/2006/relationships/hyperlink" Target="https://login.consultant.ru/link/?req=doc&amp;base=RLAW067&amp;n=98498&amp;date=21.02.2023&amp;dst=100026&amp;field=134" TargetMode="External"/><Relationship Id="rId38" Type="http://schemas.openxmlformats.org/officeDocument/2006/relationships/hyperlink" Target="https://login.consultant.ru/link/?req=doc&amp;base=RLAW067&amp;n=119206&amp;date=21.02.2023&amp;dst=100016&amp;field=134" TargetMode="External"/><Relationship Id="rId46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67&amp;n=105499&amp;date=21.02.2023&amp;dst=100006&amp;field=134" TargetMode="External"/><Relationship Id="rId20" Type="http://schemas.openxmlformats.org/officeDocument/2006/relationships/hyperlink" Target="https://login.consultant.ru/link/?req=doc&amp;base=RLAW067&amp;n=105499&amp;date=21.02.2023&amp;dst=100006&amp;field=134" TargetMode="External"/><Relationship Id="rId29" Type="http://schemas.openxmlformats.org/officeDocument/2006/relationships/hyperlink" Target="https://login.consultant.ru/link/?req=doc&amp;base=RLAW067&amp;n=98498&amp;date=21.02.2023&amp;dst=100015&amp;field=134" TargetMode="External"/><Relationship Id="rId41" Type="http://schemas.openxmlformats.org/officeDocument/2006/relationships/hyperlink" Target="https://login.consultant.ru/link/?req=doc&amp;base=RLAW067&amp;n=119206&amp;date=21.02.2023&amp;dst=100017&amp;field=134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RLAW067&amp;n=110456&amp;date=21.02.2023&amp;dst=100005&amp;field=134" TargetMode="External"/><Relationship Id="rId24" Type="http://schemas.openxmlformats.org/officeDocument/2006/relationships/hyperlink" Target="https://login.consultant.ru/link/?req=doc&amp;base=RLAW067&amp;n=119206&amp;date=21.02.2023&amp;dst=100013&amp;field=134" TargetMode="External"/><Relationship Id="rId32" Type="http://schemas.openxmlformats.org/officeDocument/2006/relationships/hyperlink" Target="https://login.consultant.ru/link/?req=doc&amp;base=RLAW067&amp;n=98498&amp;date=21.02.2023&amp;dst=100025&amp;field=134" TargetMode="External"/><Relationship Id="rId37" Type="http://schemas.openxmlformats.org/officeDocument/2006/relationships/hyperlink" Target="https://login.consultant.ru/link/?req=doc&amp;base=RLAW067&amp;n=119206&amp;date=21.02.2023&amp;dst=100012&amp;field=134" TargetMode="External"/><Relationship Id="rId40" Type="http://schemas.openxmlformats.org/officeDocument/2006/relationships/hyperlink" Target="https://login.consultant.ru/link/?req=doc&amp;base=RLAW067&amp;n=119206&amp;date=21.02.2023&amp;dst=100017&amp;field=134" TargetMode="External"/><Relationship Id="rId45" Type="http://schemas.openxmlformats.org/officeDocument/2006/relationships/hyperlink" Target="https://login.consultant.ru/link/?req=doc&amp;base=RLAW067&amp;n=119206&amp;date=21.02.2023&amp;dst=100017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67&amp;n=119206&amp;date=21.02.2023&amp;dst=100011&amp;field=134" TargetMode="External"/><Relationship Id="rId23" Type="http://schemas.openxmlformats.org/officeDocument/2006/relationships/hyperlink" Target="https://login.consultant.ru/link/?req=doc&amp;base=RLAW067&amp;n=119206&amp;date=21.02.2023&amp;dst=100012&amp;field=134" TargetMode="External"/><Relationship Id="rId28" Type="http://schemas.openxmlformats.org/officeDocument/2006/relationships/hyperlink" Target="https://login.consultant.ru/link/?req=doc&amp;base=RLAW067&amp;n=98498&amp;date=21.02.2023&amp;dst=100014&amp;field=134" TargetMode="External"/><Relationship Id="rId36" Type="http://schemas.openxmlformats.org/officeDocument/2006/relationships/hyperlink" Target="https://login.consultant.ru/link/?req=doc&amp;base=RLAW067&amp;n=110456&amp;date=21.02.2023&amp;dst=100017&amp;field=134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067&amp;n=98498&amp;date=21.02.2023&amp;dst=100005&amp;field=134" TargetMode="External"/><Relationship Id="rId19" Type="http://schemas.openxmlformats.org/officeDocument/2006/relationships/hyperlink" Target="https://login.consultant.ru/link/?req=doc&amp;base=RLAW067&amp;n=44889&amp;date=21.02.2023&amp;dst=100034&amp;field=134" TargetMode="External"/><Relationship Id="rId31" Type="http://schemas.openxmlformats.org/officeDocument/2006/relationships/hyperlink" Target="https://login.consultant.ru/link/?req=doc&amp;base=RLAW067&amp;n=119206&amp;date=21.02.2023&amp;dst=100012&amp;field=134" TargetMode="External"/><Relationship Id="rId44" Type="http://schemas.openxmlformats.org/officeDocument/2006/relationships/hyperlink" Target="https://login.consultant.ru/link/?req=doc&amp;base=RLAW067&amp;n=119206&amp;date=21.02.2023&amp;dst=100012&amp;field=13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67&amp;n=105499&amp;date=21.02.2023&amp;dst=100005&amp;field=134" TargetMode="External"/><Relationship Id="rId14" Type="http://schemas.openxmlformats.org/officeDocument/2006/relationships/hyperlink" Target="https://login.consultant.ru/link/?req=doc&amp;base=RLAW067&amp;n=105499&amp;date=21.02.2023&amp;dst=100007&amp;field=134" TargetMode="External"/><Relationship Id="rId22" Type="http://schemas.openxmlformats.org/officeDocument/2006/relationships/hyperlink" Target="https://login.consultant.ru/link/?req=doc&amp;base=RLAW067&amp;n=110456&amp;date=21.02.2023&amp;dst=100010&amp;field=134" TargetMode="External"/><Relationship Id="rId27" Type="http://schemas.openxmlformats.org/officeDocument/2006/relationships/hyperlink" Target="https://login.consultant.ru/link/?req=doc&amp;base=RLAW067&amp;n=119206&amp;date=21.02.2023&amp;dst=100015&amp;field=134" TargetMode="External"/><Relationship Id="rId30" Type="http://schemas.openxmlformats.org/officeDocument/2006/relationships/hyperlink" Target="https://login.consultant.ru/link/?req=doc&amp;base=RLAW067&amp;n=110456&amp;date=21.02.2023&amp;dst=100013&amp;field=134" TargetMode="External"/><Relationship Id="rId35" Type="http://schemas.openxmlformats.org/officeDocument/2006/relationships/hyperlink" Target="https://login.consultant.ru/link/?req=doc&amp;base=RLAW067&amp;n=105499&amp;date=21.02.2023&amp;dst=100006&amp;field=134" TargetMode="External"/><Relationship Id="rId43" Type="http://schemas.openxmlformats.org/officeDocument/2006/relationships/hyperlink" Target="https://login.consultant.ru/link/?req=doc&amp;base=RLAW067&amp;n=105499&amp;date=21.02.2023&amp;dst=100006&amp;field=13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consultant.r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1849</Words>
  <Characters>10543</Characters>
  <Application>Microsoft Office Word</Application>
  <DocSecurity>2</DocSecurity>
  <Lines>87</Lines>
  <Paragraphs>24</Paragraphs>
  <ScaleCrop>false</ScaleCrop>
  <Company>КонсультантПлюс Версия 4022.00.55</Company>
  <LinksUpToDate>false</LinksUpToDate>
  <CharactersWithSpaces>12368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Губернатора Тульской области от 25.12.2012 N 202(ред. от 12.08.2022)"Об утверждении Положения о Почетной грамоте Губернатора Тульской области"</dc:title>
  <dc:creator>Васина Анастасия Викторовна</dc:creator>
  <cp:lastModifiedBy>Joos Burdon</cp:lastModifiedBy>
  <cp:revision>2</cp:revision>
  <dcterms:created xsi:type="dcterms:W3CDTF">2024-01-15T16:02:00Z</dcterms:created>
  <dcterms:modified xsi:type="dcterms:W3CDTF">2024-01-15T16:02:00Z</dcterms:modified>
</cp:coreProperties>
</file>