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1016F" w:rsidRDefault="00D8142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016F" w:rsidRDefault="0021016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Губернатора Тульской области от 03.10.2011 N 6</w:t>
            </w:r>
            <w:r>
              <w:rPr>
                <w:sz w:val="48"/>
                <w:szCs w:val="48"/>
              </w:rPr>
              <w:br/>
              <w:t>(ред. от 12.08.2022)</w:t>
            </w:r>
            <w:r>
              <w:rPr>
                <w:sz w:val="48"/>
                <w:szCs w:val="48"/>
              </w:rPr>
              <w:br/>
              <w:t>"О Благодарности Губернатора Тульской области и Благодарственном письме Губернатора Тульской области"</w:t>
            </w:r>
          </w:p>
        </w:tc>
      </w:tr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016F" w:rsidRDefault="0021016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1016F" w:rsidRDefault="0021016F">
      <w:pPr>
        <w:pStyle w:val="ConsPlusNormal"/>
        <w:rPr>
          <w:rFonts w:ascii="Tahoma" w:hAnsi="Tahoma" w:cs="Tahoma"/>
          <w:sz w:val="28"/>
          <w:szCs w:val="28"/>
        </w:rPr>
        <w:sectPr w:rsidR="0021016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1016F" w:rsidRDefault="0021016F">
      <w:pPr>
        <w:pStyle w:val="ConsPlusNormal"/>
        <w:jc w:val="both"/>
        <w:outlineLvl w:val="0"/>
      </w:pPr>
    </w:p>
    <w:p w:rsidR="0021016F" w:rsidRDefault="0021016F">
      <w:pPr>
        <w:pStyle w:val="ConsPlusTitle"/>
        <w:jc w:val="center"/>
        <w:outlineLvl w:val="0"/>
      </w:pPr>
      <w:r>
        <w:t>ГУБЕРНАТОР ТУЛЬСКОЙ ОБЛАСТИ</w:t>
      </w:r>
    </w:p>
    <w:p w:rsidR="0021016F" w:rsidRDefault="0021016F">
      <w:pPr>
        <w:pStyle w:val="ConsPlusTitle"/>
        <w:jc w:val="center"/>
      </w:pPr>
    </w:p>
    <w:p w:rsidR="0021016F" w:rsidRDefault="0021016F">
      <w:pPr>
        <w:pStyle w:val="ConsPlusTitle"/>
        <w:jc w:val="center"/>
      </w:pPr>
      <w:r>
        <w:t>УКАЗ</w:t>
      </w:r>
    </w:p>
    <w:p w:rsidR="0021016F" w:rsidRDefault="0021016F">
      <w:pPr>
        <w:pStyle w:val="ConsPlusTitle"/>
        <w:jc w:val="center"/>
      </w:pPr>
      <w:r>
        <w:t>от 3 октября 2011 г. N 6</w:t>
      </w:r>
    </w:p>
    <w:p w:rsidR="0021016F" w:rsidRDefault="0021016F">
      <w:pPr>
        <w:pStyle w:val="ConsPlusTitle"/>
        <w:jc w:val="center"/>
      </w:pPr>
    </w:p>
    <w:p w:rsidR="0021016F" w:rsidRDefault="0021016F">
      <w:pPr>
        <w:pStyle w:val="ConsPlusTitle"/>
        <w:jc w:val="center"/>
      </w:pPr>
      <w:r>
        <w:t>О БЛАГОДАРНОСТИ ГУБЕРНАТОРА ТУЛЬСКОЙ ОБЛАСТИ</w:t>
      </w:r>
    </w:p>
    <w:p w:rsidR="0021016F" w:rsidRDefault="0021016F">
      <w:pPr>
        <w:pStyle w:val="ConsPlusTitle"/>
        <w:jc w:val="center"/>
      </w:pPr>
      <w:r>
        <w:t>И БЛАГОДАРСТВЕННОМ ПИСЬМЕ ГУБЕРНАТОРА ТУЛЬСКОЙ ОБЛАСТИ</w:t>
      </w:r>
    </w:p>
    <w:p w:rsidR="0021016F" w:rsidRDefault="002101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14.05.2012 </w:t>
            </w:r>
            <w:hyperlink r:id="rId9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25.12.2012 </w:t>
            </w:r>
            <w:hyperlink r:id="rId10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01.02.2016 </w:t>
            </w:r>
            <w:hyperlink r:id="rId11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17.09.2019 </w:t>
            </w:r>
            <w:hyperlink r:id="rId12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31.05.2021 </w:t>
            </w:r>
            <w:hyperlink r:id="rId13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12.08.2022 </w:t>
            </w:r>
            <w:hyperlink r:id="rId14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ind w:firstLine="540"/>
        <w:jc w:val="both"/>
      </w:pPr>
      <w:r>
        <w:t xml:space="preserve">В целях поощрения граждан и организаций различных форм собственности, внесших значительный вклад в социально-экономическое и культурное развитие Тульской области, на основании </w:t>
      </w:r>
      <w:hyperlink r:id="rId15" w:history="1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01.02.2016 </w:t>
      </w:r>
      <w:hyperlink r:id="rId16" w:history="1">
        <w:r>
          <w:rPr>
            <w:color w:val="0000FF"/>
          </w:rPr>
          <w:t>N 22</w:t>
        </w:r>
      </w:hyperlink>
      <w:r>
        <w:t xml:space="preserve">, от 12.08.2022 </w:t>
      </w:r>
      <w:hyperlink r:id="rId17" w:history="1">
        <w:r>
          <w:rPr>
            <w:color w:val="0000FF"/>
          </w:rPr>
          <w:t>N 68</w:t>
        </w:r>
      </w:hyperlink>
      <w:r>
        <w:t>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 Благодарности Губернатора Тульской области (приложение N 1).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93" w:tooltip="ПОЛОЖЕНИЕ" w:history="1">
        <w:r>
          <w:rPr>
            <w:color w:val="0000FF"/>
          </w:rPr>
          <w:t>Положение</w:t>
        </w:r>
      </w:hyperlink>
      <w:r>
        <w:t xml:space="preserve"> о Благодарственном письме Губернатора Тульской области (приложение N 2).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14 августа 2006 года N 70-пг "О Благодарности губернатора Тульской области", за исключением </w:t>
      </w:r>
      <w:hyperlink r:id="rId21" w:history="1">
        <w:r>
          <w:rPr>
            <w:color w:val="0000FF"/>
          </w:rPr>
          <w:t>пункта 2</w:t>
        </w:r>
      </w:hyperlink>
      <w:r>
        <w:t>;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15 марта 2010 года N 12-пг "О внесении изменений в Постановление губернатора Тульской области от 14 августа 2006 года N 70-пг "О Благодарности губернатора Тульской области".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4. Управлению пресс-службы правительства Тульской области опубликовать Указ в средствах массовой информации.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5. Указ вступает в силу со дня опубликования.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right"/>
      </w:pPr>
      <w:r>
        <w:t>Губернатор Тульской области</w:t>
      </w:r>
    </w:p>
    <w:p w:rsidR="0021016F" w:rsidRDefault="0021016F">
      <w:pPr>
        <w:pStyle w:val="ConsPlusNormal"/>
        <w:jc w:val="right"/>
      </w:pPr>
      <w:r>
        <w:t>В.С.ГРУЗДЕВ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right"/>
        <w:outlineLvl w:val="0"/>
      </w:pPr>
      <w:r>
        <w:lastRenderedPageBreak/>
        <w:t>Приложение N 1</w:t>
      </w:r>
    </w:p>
    <w:p w:rsidR="0021016F" w:rsidRDefault="0021016F">
      <w:pPr>
        <w:pStyle w:val="ConsPlusNormal"/>
        <w:jc w:val="right"/>
      </w:pPr>
      <w:r>
        <w:t>к Указу Губернатора</w:t>
      </w:r>
    </w:p>
    <w:p w:rsidR="0021016F" w:rsidRDefault="0021016F">
      <w:pPr>
        <w:pStyle w:val="ConsPlusNormal"/>
        <w:jc w:val="right"/>
      </w:pPr>
      <w:r>
        <w:t>Тульской области</w:t>
      </w:r>
    </w:p>
    <w:p w:rsidR="0021016F" w:rsidRDefault="0021016F">
      <w:pPr>
        <w:pStyle w:val="ConsPlusNormal"/>
        <w:jc w:val="right"/>
      </w:pPr>
      <w:r>
        <w:t>от 03.10.2011 N 6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21016F" w:rsidRDefault="0021016F">
      <w:pPr>
        <w:pStyle w:val="ConsPlusTitle"/>
        <w:jc w:val="center"/>
      </w:pPr>
      <w:r>
        <w:t>О БЛАГОДАРНОСТИ ГУБЕРНАТОРА ТУЛЬСКОЙ ОБЛАСТИ</w:t>
      </w:r>
    </w:p>
    <w:p w:rsidR="0021016F" w:rsidRDefault="002101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14.05.2012 </w:t>
            </w:r>
            <w:hyperlink r:id="rId23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25.12.2012 </w:t>
            </w:r>
            <w:hyperlink r:id="rId24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01.02.2016 </w:t>
            </w:r>
            <w:hyperlink r:id="rId25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17.09.2019 </w:t>
            </w:r>
            <w:hyperlink r:id="rId26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31.05.2021 </w:t>
            </w:r>
            <w:hyperlink r:id="rId2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12.08.2022 </w:t>
            </w:r>
            <w:hyperlink r:id="rId28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ind w:firstLine="540"/>
        <w:jc w:val="both"/>
      </w:pPr>
      <w:bookmarkStart w:id="1" w:name="Par44"/>
      <w:bookmarkEnd w:id="1"/>
      <w:r>
        <w:t>1. Объявление Благодарности Губернатора Тульской области (далее - Благодарность Губернатора) является формой поощрения граждан и коллективов организаций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деятельность, направленную на социально-экономическое развитие Тульской области.</w:t>
      </w:r>
    </w:p>
    <w:p w:rsidR="0021016F" w:rsidRDefault="0021016F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12.08.2022 N 68)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2. Исключен. - </w:t>
      </w:r>
      <w:hyperlink r:id="rId30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17.09.2019 N 100.</w:t>
      </w:r>
    </w:p>
    <w:bookmarkStart w:id="2" w:name="Par47"/>
    <w:bookmarkEnd w:id="2"/>
    <w:p w:rsidR="0021016F" w:rsidRDefault="0021016F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https://login.consultant.ru/link/?req=doc&amp;base=RLAW067&amp;n=98562&amp;date=21.02.2023&amp;dst=100010&amp;field=134 </w:instrText>
      </w:r>
      <w:r>
        <w:fldChar w:fldCharType="separate"/>
      </w:r>
      <w:r>
        <w:rPr>
          <w:color w:val="0000FF"/>
        </w:rPr>
        <w:t>2</w:t>
      </w:r>
      <w:r>
        <w:fldChar w:fldCharType="end"/>
      </w:r>
      <w:r>
        <w:t>. К поощрению Благодарностью Губернатора представляются, как правило, граждане, имеющие стаж работы в отрасли не менее пяти лет, в том числе в данной организации не менее трех лет, ранее отмечавшиеся Благодарственным письмом Губернатора Тульской области, после поощрения которым прошло не менее одного года.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3. Ходатайство о поощрении Благодарностью Губернатора, как правило, возбуждается по месту основной (постоянной) работы лица, представленного к поощрению, организациями независимо от форм собственности и организационно-правовой формы, а также общественными и религиозными объединениями, государственными органами, органами местного самоуправления не позднее 60 рабочих дней до предполагаемой даты вручения и вносится руководителю органа исполнительной власти Тульской области в соответствии с отраслевой принадлежностью организации, возбудившей ходатайство.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Орган исполнительной власти рассматривает указанное ходатайство в течение 7 рабочих дней со дня его поступления.</w:t>
      </w:r>
    </w:p>
    <w:p w:rsidR="0021016F" w:rsidRDefault="0021016F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31.05.2021 N 55)</w:t>
      </w:r>
    </w:p>
    <w:bookmarkStart w:id="3" w:name="Par52"/>
    <w:bookmarkEnd w:id="3"/>
    <w:p w:rsidR="0021016F" w:rsidRDefault="0021016F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https://login.consultant.ru/link/?req=doc&amp;base=RLAW067&amp;n=98562&amp;date=21.02.2023&amp;dst=100012&amp;field=134 </w:instrText>
      </w:r>
      <w:r>
        <w:fldChar w:fldCharType="separate"/>
      </w:r>
      <w:r>
        <w:rPr>
          <w:color w:val="0000FF"/>
        </w:rPr>
        <w:t>4</w:t>
      </w:r>
      <w:r>
        <w:fldChar w:fldCharType="end"/>
      </w:r>
      <w:r>
        <w:t>. К ходатайству о поощрении Благодарностью Губернатора прилагаются следующие документы: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1) для граждан: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lastRenderedPageBreak/>
        <w:t xml:space="preserve">характеристика, отражающая сведения о достижениях и поощрениях, установленных </w:t>
      </w:r>
      <w:hyperlink w:anchor="Par44" w:tooltip="1. Объявление Благодарности Губернатора Тульской области (далее - Благодарность Губернатора) является формой поощрения граждан и коллективов организаций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..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47" w:tooltip="2. К поощрению Благодарностью Губернатора представляются, как правило, граждане, имеющие стаж работы в отрасли не менее пяти лет, в том числе в данной организации не менее трех лет, ранее отмечавшиеся Благодарственным письмом Губернатора Тульской области, после поощрения которым прошло не менее одного года." w:history="1">
        <w:r>
          <w:rPr>
            <w:color w:val="0000FF"/>
          </w:rPr>
          <w:t>2</w:t>
        </w:r>
      </w:hyperlink>
      <w:r>
        <w:t xml:space="preserve"> настоящего Положения;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копия выписки из трудовой книжки или справка, содержащая сведения о трудовой деятельности;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организации, в которой работает гражданин, о ее полном официальном наименовании;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согласие на обработку персональных данных;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2) для коллективов организаций: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справка, отражающая сведения о достижениях, установленных </w:t>
      </w:r>
      <w:hyperlink w:anchor="Par44" w:tooltip="1. Объявление Благодарности Губернатора Тульской области (далее - Благодарность Губернатора) является формой поощрения граждан и коллективов организаций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...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 о ее полном официальном наименовании.</w:t>
      </w:r>
    </w:p>
    <w:p w:rsidR="0021016F" w:rsidRDefault="0021016F">
      <w:pPr>
        <w:pStyle w:val="ConsPlusNormal"/>
        <w:jc w:val="both"/>
      </w:pPr>
      <w:r>
        <w:t xml:space="preserve">(п. 4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17.09.2019 N 100)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5. По результатам рассмотрения ходатайства о поощрении Благодарностью Губернатора руководитель органа исполнительной власти Тульской области в течение 10 рабочих дней со дня поступления ходатайства: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 случае несоответствия требованиям настоящего Положения возвращает ходатайство с указанием причины возврата;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 случае соответствия требованиям настоящего Положения вносит в главное управление государственной службы и кадров аппарата Правительства Тульской области представление о поощрении Благодарностью Губернатора.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31.05.2021 </w:t>
      </w:r>
      <w:hyperlink r:id="rId34" w:history="1">
        <w:r>
          <w:rPr>
            <w:color w:val="0000FF"/>
          </w:rPr>
          <w:t>N 55</w:t>
        </w:r>
      </w:hyperlink>
      <w:r>
        <w:t xml:space="preserve">, от 12.08.2022 </w:t>
      </w:r>
      <w:hyperlink r:id="rId35" w:history="1">
        <w:r>
          <w:rPr>
            <w:color w:val="0000FF"/>
          </w:rPr>
          <w:t>N 68</w:t>
        </w:r>
      </w:hyperlink>
      <w:r>
        <w:t>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36" w:history="1">
        <w:r>
          <w:rPr>
            <w:color w:val="0000FF"/>
          </w:rPr>
          <w:t>6</w:t>
        </w:r>
      </w:hyperlink>
      <w:r>
        <w:t xml:space="preserve">. Исключен. - </w:t>
      </w:r>
      <w:hyperlink r:id="rId37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17.09.2019 N 100.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7</w:t>
        </w:r>
      </w:hyperlink>
      <w:r>
        <w:t>. Решение об объявлении Благодарности Губернатора принимается Губернатором Тульской области и оформляется распоряжением Губернатора Тульской области.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Главное управление государственной службы и кадров аппарата Правительства Тульской области в течение 30 рабочих дней со дня поступления представления готовит проект распоряжения об объявлении Благодарности Губернатора, а также осуществляет учет произведенных поощрений.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31.05.2021 </w:t>
      </w:r>
      <w:hyperlink r:id="rId40" w:history="1">
        <w:r>
          <w:rPr>
            <w:color w:val="0000FF"/>
          </w:rPr>
          <w:t>N 55</w:t>
        </w:r>
      </w:hyperlink>
      <w:r>
        <w:t xml:space="preserve">, от 12.08.2022 </w:t>
      </w:r>
      <w:hyperlink r:id="rId41" w:history="1">
        <w:r>
          <w:rPr>
            <w:color w:val="0000FF"/>
          </w:rPr>
          <w:t>N 68</w:t>
        </w:r>
      </w:hyperlink>
      <w:r>
        <w:t>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42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12.08.2022 N 68.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43" w:history="1">
        <w:r>
          <w:rPr>
            <w:color w:val="0000FF"/>
          </w:rPr>
          <w:t>8</w:t>
        </w:r>
      </w:hyperlink>
      <w:r>
        <w:t xml:space="preserve">. Исключен. - </w:t>
      </w:r>
      <w:hyperlink r:id="rId44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12.08.2022 N 68.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45" w:history="1">
        <w:r>
          <w:rPr>
            <w:color w:val="0000FF"/>
          </w:rPr>
          <w:t>8</w:t>
        </w:r>
      </w:hyperlink>
      <w:r>
        <w:t>. Вручение Благодарности Губернатора осуществляется в торжественной обстановке.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9. Исключен. - </w:t>
      </w:r>
      <w:hyperlink r:id="rId47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14.05.2012 N 50.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48" w:history="1">
        <w:r>
          <w:rPr>
            <w:color w:val="0000FF"/>
          </w:rPr>
          <w:t>9</w:t>
        </w:r>
      </w:hyperlink>
      <w:r>
        <w:t xml:space="preserve">. Повторное награждение Благодарностью Губернатора производится за новые заслуги и достижения, указанные в </w:t>
      </w:r>
      <w:hyperlink w:anchor="Par44" w:tooltip="1. Объявление Благодарности Губернатора Тульской области (далее - Благодарность Губернатора) является формой поощрения граждан и коллективов организаций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...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25.12.2012 </w:t>
      </w:r>
      <w:hyperlink r:id="rId49" w:history="1">
        <w:r>
          <w:rPr>
            <w:color w:val="0000FF"/>
          </w:rPr>
          <w:t>N 202</w:t>
        </w:r>
      </w:hyperlink>
      <w:r>
        <w:t xml:space="preserve">, от 01.02.2016 </w:t>
      </w:r>
      <w:hyperlink r:id="rId50" w:history="1">
        <w:r>
          <w:rPr>
            <w:color w:val="0000FF"/>
          </w:rPr>
          <w:t>N 22</w:t>
        </w:r>
      </w:hyperlink>
      <w:r>
        <w:t>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10</w:t>
        </w:r>
      </w:hyperlink>
      <w:r>
        <w:t>. Членам Правительства Тульской области, государственным гражданским служащим органов исполнительной власти и аппарата Правительства Тульской области, а также работникам органов исполнительной власти и аппарата Правительства Тульской области, замещающим должности, не отнесенные к должностям государственной гражданской службы Тульской области, награжденным Благодарностью Губернатора, выплачивается единовременное поощрение в размере, установленном Губернатором Тульской области.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25.12.2012 </w:t>
      </w:r>
      <w:hyperlink r:id="rId52" w:history="1">
        <w:r>
          <w:rPr>
            <w:color w:val="0000FF"/>
          </w:rPr>
          <w:t>N 202</w:t>
        </w:r>
      </w:hyperlink>
      <w:r>
        <w:t xml:space="preserve">, от 01.02.2016 </w:t>
      </w:r>
      <w:hyperlink r:id="rId53" w:history="1">
        <w:r>
          <w:rPr>
            <w:color w:val="0000FF"/>
          </w:rPr>
          <w:t>N 22</w:t>
        </w:r>
      </w:hyperlink>
      <w:r>
        <w:t xml:space="preserve">, от 12.08.2022 </w:t>
      </w:r>
      <w:hyperlink r:id="rId54" w:history="1">
        <w:r>
          <w:rPr>
            <w:color w:val="0000FF"/>
          </w:rPr>
          <w:t>N 68</w:t>
        </w:r>
      </w:hyperlink>
      <w:r>
        <w:t>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11</w:t>
        </w:r>
      </w:hyperlink>
      <w:r>
        <w:t xml:space="preserve">. По решению Губернатора Тульской области поощрение Благодарностью Губернатора может быть произведено без учета требований </w:t>
      </w:r>
      <w:hyperlink w:anchor="Par47" w:tooltip="2. К поощрению Благодарностью Губернатора представляются, как правило, граждане, имеющие стаж работы в отрасли не менее пяти лет, в том числе в данной организации не менее трех лет, ранее отмечавшиеся Благодарственным письмом Губернатора Тульской области, после поощрения которым прошло не менее одного года." w:history="1">
        <w:r>
          <w:rPr>
            <w:color w:val="0000FF"/>
          </w:rPr>
          <w:t>пунктов 2</w:t>
        </w:r>
      </w:hyperlink>
      <w:r>
        <w:t xml:space="preserve"> - </w:t>
      </w:r>
      <w:hyperlink w:anchor="Par52" w:tooltip="4. К ходатайству о поощрении Благодарностью Губернатора прилагаются следующие документы: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14.05.2012 </w:t>
      </w:r>
      <w:hyperlink r:id="rId56" w:history="1">
        <w:r>
          <w:rPr>
            <w:color w:val="0000FF"/>
          </w:rPr>
          <w:t>N 50</w:t>
        </w:r>
      </w:hyperlink>
      <w:r>
        <w:t xml:space="preserve">, от 01.02.2016 </w:t>
      </w:r>
      <w:hyperlink r:id="rId57" w:history="1">
        <w:r>
          <w:rPr>
            <w:color w:val="0000FF"/>
          </w:rPr>
          <w:t>N 22</w:t>
        </w:r>
      </w:hyperlink>
      <w:r>
        <w:t xml:space="preserve">, от 17.09.2019 </w:t>
      </w:r>
      <w:hyperlink r:id="rId58" w:history="1">
        <w:r>
          <w:rPr>
            <w:color w:val="0000FF"/>
          </w:rPr>
          <w:t>N 100</w:t>
        </w:r>
      </w:hyperlink>
      <w:r>
        <w:t>)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right"/>
        <w:outlineLvl w:val="0"/>
      </w:pPr>
      <w:r>
        <w:t>Приложение N 2</w:t>
      </w:r>
    </w:p>
    <w:p w:rsidR="0021016F" w:rsidRDefault="0021016F">
      <w:pPr>
        <w:pStyle w:val="ConsPlusNormal"/>
        <w:jc w:val="right"/>
      </w:pPr>
      <w:r>
        <w:t>к Указу Губернатора</w:t>
      </w:r>
    </w:p>
    <w:p w:rsidR="0021016F" w:rsidRDefault="0021016F">
      <w:pPr>
        <w:pStyle w:val="ConsPlusNormal"/>
        <w:jc w:val="right"/>
      </w:pPr>
      <w:r>
        <w:t>Тульской области</w:t>
      </w:r>
    </w:p>
    <w:p w:rsidR="0021016F" w:rsidRDefault="0021016F">
      <w:pPr>
        <w:pStyle w:val="ConsPlusNormal"/>
        <w:jc w:val="right"/>
      </w:pPr>
      <w:r>
        <w:t>от 03.10.2011 N 6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Title"/>
        <w:jc w:val="center"/>
      </w:pPr>
      <w:bookmarkStart w:id="4" w:name="Par93"/>
      <w:bookmarkEnd w:id="4"/>
      <w:r>
        <w:t>ПОЛОЖЕНИЕ</w:t>
      </w:r>
    </w:p>
    <w:p w:rsidR="0021016F" w:rsidRDefault="0021016F">
      <w:pPr>
        <w:pStyle w:val="ConsPlusTitle"/>
        <w:jc w:val="center"/>
      </w:pPr>
      <w:r>
        <w:t>О БЛАГОДАРСТВЕННОМ ПИСЬМЕ ГУБЕРНАТОРА ТУЛЬСКОЙ ОБЛАСТИ</w:t>
      </w:r>
    </w:p>
    <w:p w:rsidR="0021016F" w:rsidRDefault="002101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10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14.05.2012 </w:t>
            </w:r>
            <w:hyperlink r:id="rId59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01.02.2016 </w:t>
            </w:r>
            <w:hyperlink r:id="rId6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17.09.2019 </w:t>
            </w:r>
            <w:hyperlink r:id="rId61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12.08.2022 </w:t>
            </w:r>
            <w:hyperlink r:id="rId62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16F" w:rsidRDefault="002101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ind w:firstLine="540"/>
        <w:jc w:val="both"/>
      </w:pPr>
      <w:bookmarkStart w:id="5" w:name="Par100"/>
      <w:bookmarkEnd w:id="5"/>
      <w:r>
        <w:t xml:space="preserve">1. Благодарственное письмо Губернатора Тульской области (далее - Благодарственное письмо) является видом поощрения граждан, коллективов организаций различных форм собственности за многолетний добросовестный труд, активное участие в социально-экономической, общественной и политической жизни Тульской области, содействие в организации и проведении социально значимых мероприятий, активную благотворительную </w:t>
      </w:r>
      <w:r>
        <w:lastRenderedPageBreak/>
        <w:t>деятельность.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2. Исключен. - </w:t>
      </w:r>
      <w:hyperlink r:id="rId64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17.09.2019 N 100.</w:t>
      </w:r>
    </w:p>
    <w:p w:rsidR="0021016F" w:rsidRDefault="0021016F">
      <w:pPr>
        <w:pStyle w:val="ConsPlusNormal"/>
        <w:spacing w:before="240"/>
        <w:ind w:firstLine="540"/>
        <w:jc w:val="both"/>
      </w:pPr>
      <w:bookmarkStart w:id="6" w:name="Par103"/>
      <w:bookmarkEnd w:id="6"/>
      <w:r>
        <w:t>2. К поощрению Благодарственным письмом представляются, как правило, граждане, имеющие стаж работы в отрасли не менее трех лет, в том числе в данной организации не менее одного года.</w:t>
      </w:r>
    </w:p>
    <w:p w:rsidR="0021016F" w:rsidRDefault="0021016F">
      <w:pPr>
        <w:pStyle w:val="ConsPlusNormal"/>
        <w:jc w:val="both"/>
      </w:pPr>
      <w:r>
        <w:t xml:space="preserve">(п. 2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12.08.2022 N 68)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3. Ходатайство о поощрении Благодарственным письмом, как правило, возбуждается по месту основной (постоянной) работы лица, представленного к поощрению, организациями независимо от форм собственности и организационно-правовой формы, а также общественными и религиозными объединениями, государственными органами, органами местного самоуправления не позднее 45 календарных дней до предполагаемой даты вручения и вносится руководителю органа исполнительной власти Тульской области, в соответствии с отраслевой принадлежностью организации, возбудившей ходатайство.</w:t>
      </w:r>
    </w:p>
    <w:p w:rsidR="0021016F" w:rsidRDefault="0021016F">
      <w:pPr>
        <w:pStyle w:val="ConsPlusNormal"/>
        <w:jc w:val="both"/>
      </w:pPr>
      <w:r>
        <w:t xml:space="preserve">(п. 3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17.09.2019 N 100)</w:t>
      </w:r>
    </w:p>
    <w:bookmarkStart w:id="7" w:name="Par107"/>
    <w:bookmarkEnd w:id="7"/>
    <w:p w:rsidR="0021016F" w:rsidRDefault="0021016F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https://login.consultant.ru/link/?req=doc&amp;base=RLAW067&amp;n=98562&amp;date=21.02.2023&amp;dst=100033&amp;field=134 </w:instrText>
      </w:r>
      <w:r>
        <w:fldChar w:fldCharType="separate"/>
      </w:r>
      <w:r>
        <w:rPr>
          <w:color w:val="0000FF"/>
        </w:rPr>
        <w:t>4</w:t>
      </w:r>
      <w:r>
        <w:fldChar w:fldCharType="end"/>
      </w:r>
      <w:r>
        <w:t>. К ходатайству о поощрении Благодарственным письмом прилагаются следующие документы: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1) для граждан: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характеристика, отражающая сведения о достижениях и поощрениях, установленных </w:t>
      </w:r>
      <w:hyperlink w:anchor="Par100" w:tooltip="1. Благодарственное письмо Губернатора Тульской области (далее - Благодарственное письмо) является видом поощрения граждан, коллективов организаций различных форм собственности за многолетний добросовестный труд, активное участие в социально-экономической, общественной и политической жизни Тульской области, содействие в организации и проведении социально значимых мероприятий, активную благотворительную деятельность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103" w:tooltip="2. К поощрению Благодарственным письмом представляются, как правило, граждане, имеющие стаж работы в отрасли не менее трех лет, в том числе в данной организации не менее одного года." w:history="1">
        <w:r>
          <w:rPr>
            <w:color w:val="0000FF"/>
          </w:rPr>
          <w:t>2</w:t>
        </w:r>
      </w:hyperlink>
      <w:r>
        <w:t xml:space="preserve"> настоящего Положения;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копия выписки из трудовой книжки или справка, содержащая сведения о трудовой деятельности;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организации, в которой работает гражданин, о ее полном официальном наименовании;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согласие на обработку персональных данных;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2) для коллективов организаций: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справка, отражающая сведения о достижениях, установленных </w:t>
      </w:r>
      <w:hyperlink w:anchor="Par100" w:tooltip="1. Благодарственное письмо Губернатора Тульской области (далее - Благодарственное письмо) является видом поощрения граждан, коллективов организаций различных форм собственности за многолетний добросовестный труд, активное участие в социально-экономической, общественной и политической жизни Тульской области, содействие в организации и проведении социально значимых мероприятий, активную благотворительную деятельность.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 о ее полном официальном наименовании.</w:t>
      </w:r>
    </w:p>
    <w:p w:rsidR="0021016F" w:rsidRDefault="0021016F">
      <w:pPr>
        <w:pStyle w:val="ConsPlusNormal"/>
        <w:jc w:val="both"/>
      </w:pPr>
      <w:r>
        <w:t xml:space="preserve">(п. 4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17.09.2019 N 100)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5. По результатам рассмотрения ходатайства о поощрении Благодарственным письмом руководитель органа исполнительной власти Тульской области: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lastRenderedPageBreak/>
        <w:t>в случае несоответствия требованиям настоящего Положения возвращает ходатайство с указанием причины возврата;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в случае соответствия требованиям настоящего Положения вносит представление Губернатору Тульской области о поощрении Благодарственным письмом.</w:t>
      </w:r>
    </w:p>
    <w:p w:rsidR="0021016F" w:rsidRDefault="0021016F">
      <w:pPr>
        <w:pStyle w:val="ConsPlusNormal"/>
        <w:jc w:val="both"/>
      </w:pPr>
      <w:r>
        <w:t xml:space="preserve">(п. 5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17.09.2019 N 100)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69" w:history="1">
        <w:r>
          <w:rPr>
            <w:color w:val="0000FF"/>
          </w:rPr>
          <w:t>6</w:t>
        </w:r>
      </w:hyperlink>
      <w:r>
        <w:t xml:space="preserve">. Исключен. - </w:t>
      </w:r>
      <w:hyperlink r:id="rId70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17.09.2019 N 100.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>7. При принятии Губернатором Тульской области решения о поощрении Благодарственным письмом орган исполнительной власти Тульской области, ответственный за внесение представления Губернатору Тульской области о поощрении Благодарственным письмом, совместно с управлением пресс-службы аппарата Правительства Тульской области готовит текст Благодарственного письма.</w:t>
      </w:r>
    </w:p>
    <w:p w:rsidR="0021016F" w:rsidRDefault="0021016F">
      <w:pPr>
        <w:pStyle w:val="ConsPlusNormal"/>
        <w:jc w:val="both"/>
      </w:pPr>
      <w:r>
        <w:t xml:space="preserve">(п. 7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12.08.2022 N 68)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72" w:history="1">
        <w:r>
          <w:rPr>
            <w:color w:val="0000FF"/>
          </w:rPr>
          <w:t>8</w:t>
        </w:r>
      </w:hyperlink>
      <w:r>
        <w:t xml:space="preserve">. Исключен. - </w:t>
      </w:r>
      <w:hyperlink r:id="rId73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12.08.2022 N 68.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8</w:t>
        </w:r>
      </w:hyperlink>
      <w:r>
        <w:t>. Вручение Благодарственного письма осуществляется в торжественной обстановке.</w:t>
      </w:r>
    </w:p>
    <w:p w:rsidR="0021016F" w:rsidRDefault="0021016F">
      <w:pPr>
        <w:pStyle w:val="ConsPlusNormal"/>
        <w:spacing w:before="240"/>
        <w:ind w:firstLine="540"/>
        <w:jc w:val="both"/>
      </w:pPr>
      <w:r>
        <w:t xml:space="preserve">9. Исключен. - </w:t>
      </w:r>
      <w:hyperlink r:id="rId75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14.05.2012 N 50.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76" w:history="1">
        <w:r>
          <w:rPr>
            <w:color w:val="0000FF"/>
          </w:rPr>
          <w:t>9</w:t>
        </w:r>
      </w:hyperlink>
      <w:r>
        <w:t>. Учет граждан и коллективов организаций, поощренных Благодарственным письмом, осуществляет главное управление государственной службы и кадров аппарата Правительства Тульской области.</w:t>
      </w:r>
    </w:p>
    <w:p w:rsidR="0021016F" w:rsidRDefault="0021016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12.08.2022 N 68)</w:t>
      </w:r>
    </w:p>
    <w:p w:rsidR="0021016F" w:rsidRDefault="0021016F">
      <w:pPr>
        <w:pStyle w:val="ConsPlusNormal"/>
        <w:spacing w:before="240"/>
        <w:ind w:firstLine="540"/>
        <w:jc w:val="both"/>
      </w:pPr>
      <w:hyperlink r:id="rId78" w:history="1">
        <w:r>
          <w:rPr>
            <w:color w:val="0000FF"/>
          </w:rPr>
          <w:t>10</w:t>
        </w:r>
      </w:hyperlink>
      <w:r>
        <w:t xml:space="preserve">. По решению Губернатора Тульской области поощрение Благодарственным письмом может быть произведено без учета требований </w:t>
      </w:r>
      <w:hyperlink w:anchor="Par103" w:tooltip="2. К поощрению Благодарственным письмом представляются, как правило, граждане, имеющие стаж работы в отрасли не менее трех лет, в том числе в данной организации не менее одного года." w:history="1">
        <w:r>
          <w:rPr>
            <w:color w:val="0000FF"/>
          </w:rPr>
          <w:t>пунктов 2</w:t>
        </w:r>
      </w:hyperlink>
      <w:r>
        <w:t xml:space="preserve"> - </w:t>
      </w:r>
      <w:hyperlink w:anchor="Par107" w:tooltip="4. К ходатайству о поощрении Благодарственным письмом прилагаются следующие документы: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21016F" w:rsidRDefault="0021016F">
      <w:pPr>
        <w:pStyle w:val="ConsPlusNormal"/>
        <w:jc w:val="both"/>
      </w:pPr>
      <w:r>
        <w:t xml:space="preserve">(в ред. Указов Губернатора Тульской области от 14.05.2012 </w:t>
      </w:r>
      <w:hyperlink r:id="rId79" w:history="1">
        <w:r>
          <w:rPr>
            <w:color w:val="0000FF"/>
          </w:rPr>
          <w:t>N 50</w:t>
        </w:r>
      </w:hyperlink>
      <w:r>
        <w:t xml:space="preserve">, от 01.02.2016 </w:t>
      </w:r>
      <w:hyperlink r:id="rId80" w:history="1">
        <w:r>
          <w:rPr>
            <w:color w:val="0000FF"/>
          </w:rPr>
          <w:t>N 22</w:t>
        </w:r>
      </w:hyperlink>
      <w:r>
        <w:t xml:space="preserve">, от 17.09.2019 </w:t>
      </w:r>
      <w:hyperlink r:id="rId81" w:history="1">
        <w:r>
          <w:rPr>
            <w:color w:val="0000FF"/>
          </w:rPr>
          <w:t>N 100</w:t>
        </w:r>
      </w:hyperlink>
      <w:r>
        <w:t>)</w:t>
      </w: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jc w:val="both"/>
      </w:pPr>
    </w:p>
    <w:p w:rsidR="0021016F" w:rsidRDefault="002101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016F">
      <w:headerReference w:type="default" r:id="rId82"/>
      <w:footerReference w:type="default" r:id="rId8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4B" w:rsidRDefault="00A1344B">
      <w:pPr>
        <w:spacing w:after="0" w:line="240" w:lineRule="auto"/>
      </w:pPr>
      <w:r>
        <w:separator/>
      </w:r>
    </w:p>
  </w:endnote>
  <w:endnote w:type="continuationSeparator" w:id="1">
    <w:p w:rsidR="00A1344B" w:rsidRDefault="00A1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6F" w:rsidRDefault="002101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1016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016F" w:rsidRDefault="0021016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016F" w:rsidRDefault="0021016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016F" w:rsidRDefault="0021016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1425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1425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1016F" w:rsidRDefault="0021016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4B" w:rsidRDefault="00A1344B">
      <w:pPr>
        <w:spacing w:after="0" w:line="240" w:lineRule="auto"/>
      </w:pPr>
      <w:r>
        <w:separator/>
      </w:r>
    </w:p>
  </w:footnote>
  <w:footnote w:type="continuationSeparator" w:id="1">
    <w:p w:rsidR="00A1344B" w:rsidRDefault="00A1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1016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016F" w:rsidRDefault="0021016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Тульской области от 03.10.2011 N 6</w:t>
          </w:r>
          <w:r>
            <w:rPr>
              <w:rFonts w:ascii="Tahoma" w:hAnsi="Tahoma" w:cs="Tahoma"/>
              <w:sz w:val="16"/>
              <w:szCs w:val="16"/>
            </w:rPr>
            <w:br/>
            <w:t>(ред. от 12.08.2022)</w:t>
          </w:r>
          <w:r>
            <w:rPr>
              <w:rFonts w:ascii="Tahoma" w:hAnsi="Tahoma" w:cs="Tahoma"/>
              <w:sz w:val="16"/>
              <w:szCs w:val="16"/>
            </w:rPr>
            <w:br/>
            <w:t>"О Благодарности Губернатора Тульской области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016F" w:rsidRDefault="0021016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21016F" w:rsidRDefault="002101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1016F" w:rsidRDefault="002101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D7A9B"/>
    <w:rsid w:val="0021016F"/>
    <w:rsid w:val="00397535"/>
    <w:rsid w:val="00A1344B"/>
    <w:rsid w:val="00BB4395"/>
    <w:rsid w:val="00D81425"/>
    <w:rsid w:val="00DD7A9B"/>
    <w:rsid w:val="00EB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0457&amp;date=21.02.2023&amp;dst=100005&amp;field=134" TargetMode="External"/><Relationship Id="rId18" Type="http://schemas.openxmlformats.org/officeDocument/2006/relationships/hyperlink" Target="https://login.consultant.ru/link/?req=doc&amp;base=RLAW067&amp;n=105499&amp;date=21.02.2023&amp;dst=100010&amp;field=134" TargetMode="External"/><Relationship Id="rId26" Type="http://schemas.openxmlformats.org/officeDocument/2006/relationships/hyperlink" Target="https://login.consultant.ru/link/?req=doc&amp;base=RLAW067&amp;n=98562&amp;date=21.02.2023&amp;dst=100010&amp;field=134" TargetMode="External"/><Relationship Id="rId39" Type="http://schemas.openxmlformats.org/officeDocument/2006/relationships/hyperlink" Target="https://login.consultant.ru/link/?req=doc&amp;base=RLAW067&amp;n=105499&amp;date=21.02.2023&amp;dst=100010&amp;field=134" TargetMode="External"/><Relationship Id="rId21" Type="http://schemas.openxmlformats.org/officeDocument/2006/relationships/hyperlink" Target="https://login.consultant.ru/link/?req=doc&amp;base=RLAW067&amp;n=41226&amp;date=21.02.2023&amp;dst=100006&amp;field=134" TargetMode="External"/><Relationship Id="rId34" Type="http://schemas.openxmlformats.org/officeDocument/2006/relationships/hyperlink" Target="https://login.consultant.ru/link/?req=doc&amp;base=RLAW067&amp;n=110457&amp;date=21.02.2023&amp;dst=100013&amp;field=134" TargetMode="External"/><Relationship Id="rId42" Type="http://schemas.openxmlformats.org/officeDocument/2006/relationships/hyperlink" Target="https://login.consultant.ru/link/?req=doc&amp;base=RLAW067&amp;n=119206&amp;date=21.02.2023&amp;dst=100023&amp;field=134" TargetMode="External"/><Relationship Id="rId47" Type="http://schemas.openxmlformats.org/officeDocument/2006/relationships/hyperlink" Target="https://login.consultant.ru/link/?req=doc&amp;base=RLAW067&amp;n=44772&amp;date=21.02.2023&amp;dst=100006&amp;field=134" TargetMode="External"/><Relationship Id="rId50" Type="http://schemas.openxmlformats.org/officeDocument/2006/relationships/hyperlink" Target="https://login.consultant.ru/link/?req=doc&amp;base=RLAW067&amp;n=105499&amp;date=21.02.2023&amp;dst=100010&amp;field=134" TargetMode="External"/><Relationship Id="rId55" Type="http://schemas.openxmlformats.org/officeDocument/2006/relationships/hyperlink" Target="https://login.consultant.ru/link/?req=doc&amp;base=RLAW067&amp;n=119206&amp;date=21.02.2023&amp;dst=100024&amp;field=134" TargetMode="External"/><Relationship Id="rId63" Type="http://schemas.openxmlformats.org/officeDocument/2006/relationships/hyperlink" Target="https://login.consultant.ru/link/?req=doc&amp;base=RLAW067&amp;n=105499&amp;date=21.02.2023&amp;dst=100010&amp;field=134" TargetMode="External"/><Relationship Id="rId68" Type="http://schemas.openxmlformats.org/officeDocument/2006/relationships/hyperlink" Target="https://login.consultant.ru/link/?req=doc&amp;base=RLAW067&amp;n=98562&amp;date=21.02.2023&amp;dst=100045&amp;field=134" TargetMode="External"/><Relationship Id="rId76" Type="http://schemas.openxmlformats.org/officeDocument/2006/relationships/hyperlink" Target="https://login.consultant.ru/link/?req=doc&amp;base=RLAW067&amp;n=119206&amp;date=21.02.2023&amp;dst=100029&amp;field=13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67&amp;n=119206&amp;date=21.02.2023&amp;dst=10002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05499&amp;date=21.02.2023&amp;dst=100011&amp;field=134" TargetMode="External"/><Relationship Id="rId29" Type="http://schemas.openxmlformats.org/officeDocument/2006/relationships/hyperlink" Target="https://login.consultant.ru/link/?req=doc&amp;base=RLAW067&amp;n=119206&amp;date=21.02.2023&amp;dst=100021&amp;field=134" TargetMode="External"/><Relationship Id="rId11" Type="http://schemas.openxmlformats.org/officeDocument/2006/relationships/hyperlink" Target="https://login.consultant.ru/link/?req=doc&amp;base=RLAW067&amp;n=105499&amp;date=21.02.2023&amp;dst=100009&amp;field=134" TargetMode="External"/><Relationship Id="rId24" Type="http://schemas.openxmlformats.org/officeDocument/2006/relationships/hyperlink" Target="https://login.consultant.ru/link/?req=doc&amp;base=RLAW067&amp;n=119254&amp;date=21.02.2023&amp;dst=100007&amp;field=134" TargetMode="External"/><Relationship Id="rId32" Type="http://schemas.openxmlformats.org/officeDocument/2006/relationships/hyperlink" Target="https://login.consultant.ru/link/?req=doc&amp;base=RLAW067&amp;n=110457&amp;date=21.02.2023&amp;dst=100010&amp;field=134" TargetMode="External"/><Relationship Id="rId37" Type="http://schemas.openxmlformats.org/officeDocument/2006/relationships/hyperlink" Target="https://login.consultant.ru/link/?req=doc&amp;base=RLAW067&amp;n=98562&amp;date=21.02.2023&amp;dst=100028&amp;field=134" TargetMode="External"/><Relationship Id="rId40" Type="http://schemas.openxmlformats.org/officeDocument/2006/relationships/hyperlink" Target="https://login.consultant.ru/link/?req=doc&amp;base=RLAW067&amp;n=110457&amp;date=21.02.2023&amp;dst=100017&amp;field=134" TargetMode="External"/><Relationship Id="rId45" Type="http://schemas.openxmlformats.org/officeDocument/2006/relationships/hyperlink" Target="https://login.consultant.ru/link/?req=doc&amp;base=RLAW067&amp;n=119206&amp;date=21.02.2023&amp;dst=100024&amp;field=134" TargetMode="External"/><Relationship Id="rId53" Type="http://schemas.openxmlformats.org/officeDocument/2006/relationships/hyperlink" Target="https://login.consultant.ru/link/?req=doc&amp;base=RLAW067&amp;n=105499&amp;date=21.02.2023&amp;dst=100010&amp;field=134" TargetMode="External"/><Relationship Id="rId58" Type="http://schemas.openxmlformats.org/officeDocument/2006/relationships/hyperlink" Target="https://login.consultant.ru/link/?req=doc&amp;base=RLAW067&amp;n=98562&amp;date=21.02.2023&amp;dst=100030&amp;field=134" TargetMode="External"/><Relationship Id="rId66" Type="http://schemas.openxmlformats.org/officeDocument/2006/relationships/hyperlink" Target="https://login.consultant.ru/link/?req=doc&amp;base=RLAW067&amp;n=98562&amp;date=21.02.2023&amp;dst=100032&amp;field=134" TargetMode="External"/><Relationship Id="rId74" Type="http://schemas.openxmlformats.org/officeDocument/2006/relationships/hyperlink" Target="https://login.consultant.ru/link/?req=doc&amp;base=RLAW067&amp;n=119206&amp;date=21.02.2023&amp;dst=100029&amp;field=134" TargetMode="External"/><Relationship Id="rId79" Type="http://schemas.openxmlformats.org/officeDocument/2006/relationships/hyperlink" Target="https://login.consultant.ru/link/?req=doc&amp;base=RLAW067&amp;n=44772&amp;date=21.02.2023&amp;dst=100009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67&amp;n=98562&amp;date=21.02.2023&amp;dst=100031&amp;field=13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67&amp;n=105499&amp;date=21.02.2023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44772&amp;date=21.02.2023&amp;dst=100005&amp;field=134" TargetMode="External"/><Relationship Id="rId14" Type="http://schemas.openxmlformats.org/officeDocument/2006/relationships/hyperlink" Target="https://login.consultant.ru/link/?req=doc&amp;base=RLAW067&amp;n=119206&amp;date=21.02.2023&amp;dst=100018&amp;field=134" TargetMode="External"/><Relationship Id="rId22" Type="http://schemas.openxmlformats.org/officeDocument/2006/relationships/hyperlink" Target="https://login.consultant.ru/link/?req=doc&amp;base=RLAW067&amp;n=32032&amp;date=21.02.2023" TargetMode="External"/><Relationship Id="rId27" Type="http://schemas.openxmlformats.org/officeDocument/2006/relationships/hyperlink" Target="https://login.consultant.ru/link/?req=doc&amp;base=RLAW067&amp;n=110457&amp;date=21.02.2023&amp;dst=100010&amp;field=134" TargetMode="External"/><Relationship Id="rId30" Type="http://schemas.openxmlformats.org/officeDocument/2006/relationships/hyperlink" Target="https://login.consultant.ru/link/?req=doc&amp;base=RLAW067&amp;n=98562&amp;date=21.02.2023&amp;dst=100010&amp;field=134" TargetMode="External"/><Relationship Id="rId35" Type="http://schemas.openxmlformats.org/officeDocument/2006/relationships/hyperlink" Target="https://login.consultant.ru/link/?req=doc&amp;base=RLAW067&amp;n=119206&amp;date=21.02.2023&amp;dst=100020&amp;field=134" TargetMode="External"/><Relationship Id="rId43" Type="http://schemas.openxmlformats.org/officeDocument/2006/relationships/hyperlink" Target="https://login.consultant.ru/link/?req=doc&amp;base=RLAW067&amp;n=98562&amp;date=21.02.2023&amp;dst=100027&amp;field=134" TargetMode="External"/><Relationship Id="rId48" Type="http://schemas.openxmlformats.org/officeDocument/2006/relationships/hyperlink" Target="https://login.consultant.ru/link/?req=doc&amp;base=RLAW067&amp;n=119206&amp;date=21.02.2023&amp;dst=100024&amp;field=134" TargetMode="External"/><Relationship Id="rId56" Type="http://schemas.openxmlformats.org/officeDocument/2006/relationships/hyperlink" Target="https://login.consultant.ru/link/?req=doc&amp;base=RLAW067&amp;n=44772&amp;date=21.02.2023&amp;dst=100007&amp;field=134" TargetMode="External"/><Relationship Id="rId64" Type="http://schemas.openxmlformats.org/officeDocument/2006/relationships/hyperlink" Target="https://login.consultant.ru/link/?req=doc&amp;base=RLAW067&amp;n=98562&amp;date=21.02.2023&amp;dst=100031&amp;field=134" TargetMode="External"/><Relationship Id="rId69" Type="http://schemas.openxmlformats.org/officeDocument/2006/relationships/hyperlink" Target="https://login.consultant.ru/link/?req=doc&amp;base=RLAW067&amp;n=98562&amp;date=21.02.2023&amp;dst=100048&amp;field=134" TargetMode="External"/><Relationship Id="rId77" Type="http://schemas.openxmlformats.org/officeDocument/2006/relationships/hyperlink" Target="https://login.consultant.ru/link/?req=doc&amp;base=RLAW067&amp;n=119206&amp;date=21.02.2023&amp;dst=10002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67&amp;n=119206&amp;date=21.02.2023&amp;dst=100024&amp;field=134" TargetMode="External"/><Relationship Id="rId72" Type="http://schemas.openxmlformats.org/officeDocument/2006/relationships/hyperlink" Target="https://login.consultant.ru/link/?req=doc&amp;base=RLAW067&amp;n=98562&amp;date=21.02.2023&amp;dst=100048&amp;field=134" TargetMode="External"/><Relationship Id="rId80" Type="http://schemas.openxmlformats.org/officeDocument/2006/relationships/hyperlink" Target="https://login.consultant.ru/link/?req=doc&amp;base=RLAW067&amp;n=105499&amp;date=21.02.2023&amp;dst=100010&amp;field=13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98562&amp;date=21.02.2023&amp;dst=100005&amp;field=134" TargetMode="External"/><Relationship Id="rId17" Type="http://schemas.openxmlformats.org/officeDocument/2006/relationships/hyperlink" Target="https://login.consultant.ru/link/?req=doc&amp;base=RLAW067&amp;n=119206&amp;date=21.02.2023&amp;dst=100019&amp;field=134" TargetMode="External"/><Relationship Id="rId25" Type="http://schemas.openxmlformats.org/officeDocument/2006/relationships/hyperlink" Target="https://login.consultant.ru/link/?req=doc&amp;base=RLAW067&amp;n=105499&amp;date=21.02.2023&amp;dst=100010&amp;field=134" TargetMode="External"/><Relationship Id="rId33" Type="http://schemas.openxmlformats.org/officeDocument/2006/relationships/hyperlink" Target="https://login.consultant.ru/link/?req=doc&amp;base=RLAW067&amp;n=98562&amp;date=21.02.2023&amp;dst=100013&amp;field=134" TargetMode="External"/><Relationship Id="rId38" Type="http://schemas.openxmlformats.org/officeDocument/2006/relationships/hyperlink" Target="https://login.consultant.ru/link/?req=doc&amp;base=RLAW067&amp;n=98562&amp;date=21.02.2023&amp;dst=100027&amp;field=134" TargetMode="External"/><Relationship Id="rId46" Type="http://schemas.openxmlformats.org/officeDocument/2006/relationships/hyperlink" Target="https://login.consultant.ru/link/?req=doc&amp;base=RLAW067&amp;n=105499&amp;date=21.02.2023&amp;dst=100010&amp;field=134" TargetMode="External"/><Relationship Id="rId59" Type="http://schemas.openxmlformats.org/officeDocument/2006/relationships/hyperlink" Target="https://login.consultant.ru/link/?req=doc&amp;base=RLAW067&amp;n=44772&amp;date=21.02.2023&amp;dst=100008&amp;field=134" TargetMode="External"/><Relationship Id="rId67" Type="http://schemas.openxmlformats.org/officeDocument/2006/relationships/hyperlink" Target="https://login.consultant.ru/link/?req=doc&amp;base=RLAW067&amp;n=98562&amp;date=21.02.2023&amp;dst=100034&amp;field=134" TargetMode="External"/><Relationship Id="rId20" Type="http://schemas.openxmlformats.org/officeDocument/2006/relationships/hyperlink" Target="https://login.consultant.ru/link/?req=doc&amp;base=RLAW067&amp;n=32065&amp;date=21.02.2023" TargetMode="External"/><Relationship Id="rId41" Type="http://schemas.openxmlformats.org/officeDocument/2006/relationships/hyperlink" Target="https://login.consultant.ru/link/?req=doc&amp;base=RLAW067&amp;n=119206&amp;date=21.02.2023&amp;dst=100020&amp;field=134" TargetMode="External"/><Relationship Id="rId54" Type="http://schemas.openxmlformats.org/officeDocument/2006/relationships/hyperlink" Target="https://login.consultant.ru/link/?req=doc&amp;base=RLAW067&amp;n=119206&amp;date=21.02.2023&amp;dst=100020&amp;field=134" TargetMode="External"/><Relationship Id="rId62" Type="http://schemas.openxmlformats.org/officeDocument/2006/relationships/hyperlink" Target="https://login.consultant.ru/link/?req=doc&amp;base=RLAW067&amp;n=119206&amp;date=21.02.2023&amp;dst=100020&amp;field=134" TargetMode="External"/><Relationship Id="rId70" Type="http://schemas.openxmlformats.org/officeDocument/2006/relationships/hyperlink" Target="https://login.consultant.ru/link/?req=doc&amp;base=RLAW067&amp;n=98562&amp;date=21.02.2023&amp;dst=100049&amp;field=134" TargetMode="External"/><Relationship Id="rId75" Type="http://schemas.openxmlformats.org/officeDocument/2006/relationships/hyperlink" Target="https://login.consultant.ru/link/?req=doc&amp;base=RLAW067&amp;n=44772&amp;date=21.02.2023&amp;dst=100008&amp;field=134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67&amp;n=117466&amp;date=21.02.2023&amp;dst=100218&amp;field=134" TargetMode="External"/><Relationship Id="rId23" Type="http://schemas.openxmlformats.org/officeDocument/2006/relationships/hyperlink" Target="https://login.consultant.ru/link/?req=doc&amp;base=RLAW067&amp;n=44772&amp;date=21.02.2023&amp;dst=100006&amp;field=134" TargetMode="External"/><Relationship Id="rId28" Type="http://schemas.openxmlformats.org/officeDocument/2006/relationships/hyperlink" Target="https://login.consultant.ru/link/?req=doc&amp;base=RLAW067&amp;n=119206&amp;date=21.02.2023&amp;dst=100020&amp;field=134" TargetMode="External"/><Relationship Id="rId36" Type="http://schemas.openxmlformats.org/officeDocument/2006/relationships/hyperlink" Target="https://login.consultant.ru/link/?req=doc&amp;base=RLAW067&amp;n=98562&amp;date=21.02.2023&amp;dst=100027&amp;field=134" TargetMode="External"/><Relationship Id="rId49" Type="http://schemas.openxmlformats.org/officeDocument/2006/relationships/hyperlink" Target="https://login.consultant.ru/link/?req=doc&amp;base=RLAW067&amp;n=119254&amp;date=21.02.2023&amp;dst=100007&amp;field=134" TargetMode="External"/><Relationship Id="rId57" Type="http://schemas.openxmlformats.org/officeDocument/2006/relationships/hyperlink" Target="https://login.consultant.ru/link/?req=doc&amp;base=RLAW067&amp;n=105499&amp;date=21.02.2023&amp;dst=100010&amp;field=134" TargetMode="External"/><Relationship Id="rId10" Type="http://schemas.openxmlformats.org/officeDocument/2006/relationships/hyperlink" Target="https://login.consultant.ru/link/?req=doc&amp;base=RLAW067&amp;n=119254&amp;date=21.02.2023&amp;dst=100006&amp;field=134" TargetMode="External"/><Relationship Id="rId31" Type="http://schemas.openxmlformats.org/officeDocument/2006/relationships/hyperlink" Target="https://login.consultant.ru/link/?req=doc&amp;base=RLAW067&amp;n=105499&amp;date=21.02.2023&amp;dst=100010&amp;field=134" TargetMode="External"/><Relationship Id="rId44" Type="http://schemas.openxmlformats.org/officeDocument/2006/relationships/hyperlink" Target="https://login.consultant.ru/link/?req=doc&amp;base=RLAW067&amp;n=119206&amp;date=21.02.2023&amp;dst=100024&amp;field=134" TargetMode="External"/><Relationship Id="rId52" Type="http://schemas.openxmlformats.org/officeDocument/2006/relationships/hyperlink" Target="https://login.consultant.ru/link/?req=doc&amp;base=RLAW067&amp;n=119254&amp;date=21.02.2023&amp;dst=100008&amp;field=134" TargetMode="External"/><Relationship Id="rId60" Type="http://schemas.openxmlformats.org/officeDocument/2006/relationships/hyperlink" Target="https://login.consultant.ru/link/?req=doc&amp;base=RLAW067&amp;n=105499&amp;date=21.02.2023&amp;dst=100010&amp;field=134" TargetMode="External"/><Relationship Id="rId65" Type="http://schemas.openxmlformats.org/officeDocument/2006/relationships/hyperlink" Target="https://login.consultant.ru/link/?req=doc&amp;base=RLAW067&amp;n=119206&amp;date=21.02.2023&amp;dst=100025&amp;field=134" TargetMode="External"/><Relationship Id="rId73" Type="http://schemas.openxmlformats.org/officeDocument/2006/relationships/hyperlink" Target="https://login.consultant.ru/link/?req=doc&amp;base=RLAW067&amp;n=119206&amp;date=21.02.2023&amp;dst=100029&amp;field=134" TargetMode="External"/><Relationship Id="rId78" Type="http://schemas.openxmlformats.org/officeDocument/2006/relationships/hyperlink" Target="https://login.consultant.ru/link/?req=doc&amp;base=RLAW067&amp;n=119206&amp;date=21.02.2023&amp;dst=100029&amp;field=134" TargetMode="External"/><Relationship Id="rId81" Type="http://schemas.openxmlformats.org/officeDocument/2006/relationships/hyperlink" Target="https://login.consultant.ru/link/?req=doc&amp;base=RLAW067&amp;n=98562&amp;date=21.02.2023&amp;dst=1000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3652</Words>
  <Characters>20822</Characters>
  <Application>Microsoft Office Word</Application>
  <DocSecurity>2</DocSecurity>
  <Lines>173</Lines>
  <Paragraphs>48</Paragraphs>
  <ScaleCrop>false</ScaleCrop>
  <Company>КонсультантПлюс Версия 4022.00.55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Тульской области от 03.10.2011 N 6(ред. от 12.08.2022)"О Благодарности Губернатора Тульской области и Благодарственном письме Губернатора Тульской области"</dc:title>
  <dc:creator>Васина Анастасия Викторовна</dc:creator>
  <cp:lastModifiedBy>Joos Burdon</cp:lastModifiedBy>
  <cp:revision>2</cp:revision>
  <dcterms:created xsi:type="dcterms:W3CDTF">2024-01-15T15:35:00Z</dcterms:created>
  <dcterms:modified xsi:type="dcterms:W3CDTF">2024-01-15T15:35:00Z</dcterms:modified>
</cp:coreProperties>
</file>