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2E0A" w:rsidRDefault="00252E0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52E0A" w:rsidRDefault="00252E0A">
      <w:pPr>
        <w:pStyle w:val="ConsPlusNormal"/>
        <w:jc w:val="both"/>
        <w:outlineLvl w:val="0"/>
      </w:pPr>
    </w:p>
    <w:p w:rsidR="00252E0A" w:rsidRDefault="00252E0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52E0A" w:rsidRDefault="00252E0A">
      <w:pPr>
        <w:pStyle w:val="ConsPlusTitle"/>
        <w:jc w:val="center"/>
      </w:pPr>
    </w:p>
    <w:p w:rsidR="00252E0A" w:rsidRDefault="00252E0A">
      <w:pPr>
        <w:pStyle w:val="ConsPlusTitle"/>
        <w:jc w:val="center"/>
      </w:pPr>
      <w:r>
        <w:t>ПОСТАНОВЛЕНИЕ</w:t>
      </w:r>
    </w:p>
    <w:p w:rsidR="00252E0A" w:rsidRDefault="00252E0A">
      <w:pPr>
        <w:pStyle w:val="ConsPlusTitle"/>
        <w:jc w:val="center"/>
      </w:pPr>
      <w:r>
        <w:t>от 22 ноября 2012 г. N 1202</w:t>
      </w:r>
    </w:p>
    <w:p w:rsidR="00252E0A" w:rsidRDefault="00252E0A">
      <w:pPr>
        <w:pStyle w:val="ConsPlusTitle"/>
        <w:jc w:val="center"/>
      </w:pPr>
    </w:p>
    <w:p w:rsidR="00252E0A" w:rsidRDefault="00252E0A">
      <w:pPr>
        <w:pStyle w:val="ConsPlusTitle"/>
        <w:jc w:val="center"/>
      </w:pPr>
      <w:r>
        <w:t>ОБ УТВЕРЖДЕНИИ ПОЛОЖЕНИЯ</w:t>
      </w:r>
    </w:p>
    <w:p w:rsidR="00252E0A" w:rsidRDefault="00252E0A">
      <w:pPr>
        <w:pStyle w:val="ConsPlusTitle"/>
        <w:jc w:val="center"/>
      </w:pPr>
      <w:r>
        <w:t>О ФЕДЕРАЛЬНОМ ГОСУДАРСТВЕННОМ НАДЗОРЕ ЗА ДЕЯТЕЛЬНОСТЬЮ</w:t>
      </w:r>
    </w:p>
    <w:p w:rsidR="00252E0A" w:rsidRDefault="00252E0A">
      <w:pPr>
        <w:pStyle w:val="ConsPlusTitle"/>
        <w:jc w:val="center"/>
      </w:pPr>
      <w:r>
        <w:t>САМОРЕГУЛИРУЕМЫХ ОРГАНИЗАЦИЙ</w:t>
      </w:r>
    </w:p>
    <w:p w:rsidR="00252E0A" w:rsidRDefault="00252E0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52E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E0A" w:rsidRDefault="00252E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E0A" w:rsidRDefault="00252E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2E0A" w:rsidRDefault="00252E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2E0A" w:rsidRDefault="00252E0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04.11.2014 </w:t>
            </w:r>
            <w:hyperlink r:id="rId5">
              <w:r>
                <w:rPr>
                  <w:color w:val="0000FF"/>
                </w:rPr>
                <w:t>N 1158</w:t>
              </w:r>
            </w:hyperlink>
            <w:r>
              <w:rPr>
                <w:color w:val="392C69"/>
              </w:rPr>
              <w:t>,</w:t>
            </w:r>
          </w:p>
          <w:p w:rsidR="00252E0A" w:rsidRDefault="00252E0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16.04.2016 </w:t>
            </w:r>
            <w:hyperlink r:id="rId6">
              <w:r>
                <w:rPr>
                  <w:color w:val="0000FF"/>
                </w:rPr>
                <w:t>N 313</w:t>
              </w:r>
            </w:hyperlink>
            <w:r>
              <w:rPr>
                <w:color w:val="392C69"/>
              </w:rPr>
              <w:t xml:space="preserve">, от 08.08.2018 </w:t>
            </w:r>
            <w:hyperlink r:id="rId7">
              <w:r>
                <w:rPr>
                  <w:color w:val="0000FF"/>
                </w:rPr>
                <w:t>N 927</w:t>
              </w:r>
            </w:hyperlink>
            <w:r>
              <w:rPr>
                <w:color w:val="392C69"/>
              </w:rPr>
              <w:t xml:space="preserve">, от 26.01.2019 </w:t>
            </w:r>
            <w:hyperlink r:id="rId8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:rsidR="00252E0A" w:rsidRDefault="00252E0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27.02.2021 </w:t>
            </w:r>
            <w:hyperlink r:id="rId9">
              <w:r>
                <w:rPr>
                  <w:color w:val="0000FF"/>
                </w:rPr>
                <w:t>N 283</w:t>
              </w:r>
            </w:hyperlink>
            <w:r>
              <w:rPr>
                <w:color w:val="392C69"/>
              </w:rPr>
              <w:t xml:space="preserve">, от 24.04.2021 </w:t>
            </w:r>
            <w:hyperlink r:id="rId10">
              <w:r>
                <w:rPr>
                  <w:color w:val="0000FF"/>
                </w:rPr>
                <w:t>N 638</w:t>
              </w:r>
            </w:hyperlink>
            <w:r>
              <w:rPr>
                <w:color w:val="392C69"/>
              </w:rPr>
              <w:t xml:space="preserve">, от 15.07.2021 </w:t>
            </w:r>
            <w:hyperlink r:id="rId11">
              <w:r>
                <w:rPr>
                  <w:color w:val="0000FF"/>
                </w:rPr>
                <w:t>N 1196</w:t>
              </w:r>
            </w:hyperlink>
            <w:r>
              <w:rPr>
                <w:color w:val="392C69"/>
              </w:rPr>
              <w:t>,</w:t>
            </w:r>
          </w:p>
          <w:p w:rsidR="00252E0A" w:rsidRDefault="00252E0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03.02.2023 </w:t>
            </w:r>
            <w:hyperlink r:id="rId12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 xml:space="preserve">, от 25.04.2024 </w:t>
            </w:r>
            <w:hyperlink r:id="rId13">
              <w:r>
                <w:rPr>
                  <w:color w:val="0000FF"/>
                </w:rPr>
                <w:t>N 538</w:t>
              </w:r>
            </w:hyperlink>
            <w:r>
              <w:rPr>
                <w:color w:val="392C69"/>
              </w:rPr>
              <w:t xml:space="preserve">, от 30.05.2025 </w:t>
            </w:r>
            <w:hyperlink r:id="rId14">
              <w:r>
                <w:rPr>
                  <w:color w:val="0000FF"/>
                </w:rPr>
                <w:t>N 792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E0A" w:rsidRDefault="00252E0A">
            <w:pPr>
              <w:pStyle w:val="ConsPlusNormal"/>
            </w:pPr>
          </w:p>
        </w:tc>
      </w:tr>
    </w:tbl>
    <w:p w:rsidR="00252E0A" w:rsidRDefault="00252E0A">
      <w:pPr>
        <w:pStyle w:val="ConsPlusNormal"/>
        <w:jc w:val="center"/>
      </w:pPr>
    </w:p>
    <w:p w:rsidR="00252E0A" w:rsidRDefault="00252E0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3">
        <w:r>
          <w:rPr>
            <w:color w:val="0000FF"/>
          </w:rPr>
          <w:t>Положение</w:t>
        </w:r>
      </w:hyperlink>
      <w:r>
        <w:t xml:space="preserve"> о федеральном государственном надзоре за деятельностью саморегулируемых организаций.</w:t>
      </w:r>
    </w:p>
    <w:p w:rsidR="00252E0A" w:rsidRDefault="00252E0A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15.07.2021 N 1196)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2.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уполномоченных федеральных органов исполнительной власти, а также бюджетных ассигнований, предусмотренных указанным органам исполнительной власти в федеральном бюджете на руководство и управление в сфере установленных функций.</w:t>
      </w:r>
    </w:p>
    <w:p w:rsidR="00252E0A" w:rsidRDefault="00252E0A">
      <w:pPr>
        <w:pStyle w:val="ConsPlusNormal"/>
        <w:ind w:firstLine="540"/>
        <w:jc w:val="both"/>
      </w:pPr>
    </w:p>
    <w:p w:rsidR="00252E0A" w:rsidRDefault="00252E0A">
      <w:pPr>
        <w:pStyle w:val="ConsPlusNormal"/>
        <w:jc w:val="right"/>
      </w:pPr>
      <w:r>
        <w:t>Председатель Правительства</w:t>
      </w:r>
    </w:p>
    <w:p w:rsidR="00252E0A" w:rsidRDefault="00252E0A">
      <w:pPr>
        <w:pStyle w:val="ConsPlusNormal"/>
        <w:jc w:val="right"/>
      </w:pPr>
      <w:r>
        <w:t>Российской Федерации</w:t>
      </w:r>
    </w:p>
    <w:p w:rsidR="00252E0A" w:rsidRDefault="00252E0A">
      <w:pPr>
        <w:pStyle w:val="ConsPlusNormal"/>
        <w:jc w:val="right"/>
      </w:pPr>
      <w:r>
        <w:t>Д.МЕДВЕДЕВ</w:t>
      </w:r>
    </w:p>
    <w:p w:rsidR="00252E0A" w:rsidRDefault="00252E0A">
      <w:pPr>
        <w:pStyle w:val="ConsPlusNormal"/>
        <w:jc w:val="right"/>
      </w:pPr>
    </w:p>
    <w:p w:rsidR="00252E0A" w:rsidRDefault="00252E0A">
      <w:pPr>
        <w:pStyle w:val="ConsPlusNormal"/>
        <w:jc w:val="right"/>
      </w:pPr>
    </w:p>
    <w:p w:rsidR="00252E0A" w:rsidRDefault="00252E0A">
      <w:pPr>
        <w:pStyle w:val="ConsPlusNormal"/>
        <w:jc w:val="right"/>
      </w:pPr>
    </w:p>
    <w:p w:rsidR="00252E0A" w:rsidRDefault="00252E0A">
      <w:pPr>
        <w:pStyle w:val="ConsPlusNormal"/>
        <w:jc w:val="right"/>
      </w:pPr>
    </w:p>
    <w:p w:rsidR="00252E0A" w:rsidRDefault="00252E0A">
      <w:pPr>
        <w:pStyle w:val="ConsPlusNormal"/>
        <w:jc w:val="right"/>
      </w:pPr>
    </w:p>
    <w:p w:rsidR="00252E0A" w:rsidRDefault="00252E0A">
      <w:pPr>
        <w:pStyle w:val="ConsPlusNormal"/>
        <w:jc w:val="right"/>
        <w:outlineLvl w:val="0"/>
      </w:pPr>
      <w:r>
        <w:t>Утверждено</w:t>
      </w:r>
    </w:p>
    <w:p w:rsidR="00252E0A" w:rsidRDefault="00252E0A">
      <w:pPr>
        <w:pStyle w:val="ConsPlusNormal"/>
        <w:jc w:val="right"/>
      </w:pPr>
      <w:r>
        <w:t>постановлением Правительства</w:t>
      </w:r>
    </w:p>
    <w:p w:rsidR="00252E0A" w:rsidRDefault="00252E0A">
      <w:pPr>
        <w:pStyle w:val="ConsPlusNormal"/>
        <w:jc w:val="right"/>
      </w:pPr>
      <w:r>
        <w:t>Российской Федерации</w:t>
      </w:r>
    </w:p>
    <w:p w:rsidR="00252E0A" w:rsidRDefault="00252E0A">
      <w:pPr>
        <w:pStyle w:val="ConsPlusNormal"/>
        <w:jc w:val="right"/>
      </w:pPr>
      <w:r>
        <w:t>от 22 ноября 2012 г. N 1202</w:t>
      </w:r>
    </w:p>
    <w:p w:rsidR="00252E0A" w:rsidRDefault="00252E0A">
      <w:pPr>
        <w:pStyle w:val="ConsPlusNormal"/>
        <w:jc w:val="center"/>
      </w:pPr>
    </w:p>
    <w:p w:rsidR="00252E0A" w:rsidRDefault="00252E0A">
      <w:pPr>
        <w:pStyle w:val="ConsPlusTitle"/>
        <w:jc w:val="center"/>
      </w:pPr>
      <w:bookmarkStart w:id="0" w:name="P33"/>
      <w:bookmarkEnd w:id="0"/>
      <w:r>
        <w:t>ПОЛОЖЕНИЕ</w:t>
      </w:r>
    </w:p>
    <w:p w:rsidR="00252E0A" w:rsidRDefault="00252E0A">
      <w:pPr>
        <w:pStyle w:val="ConsPlusTitle"/>
        <w:jc w:val="center"/>
      </w:pPr>
      <w:r>
        <w:t>О ФЕДЕРАЛЬНОМ ГОСУДАРСТВЕННОМ НАДЗОРЕ ЗА ДЕЯТЕЛЬНОСТЬЮ</w:t>
      </w:r>
    </w:p>
    <w:p w:rsidR="00252E0A" w:rsidRDefault="00252E0A">
      <w:pPr>
        <w:pStyle w:val="ConsPlusTitle"/>
        <w:jc w:val="center"/>
      </w:pPr>
      <w:r>
        <w:t>САМОРЕГУЛИРУЕМЫХ ОРГАНИЗАЦИЙ</w:t>
      </w:r>
    </w:p>
    <w:p w:rsidR="00252E0A" w:rsidRDefault="00252E0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52E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E0A" w:rsidRDefault="00252E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E0A" w:rsidRDefault="00252E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2E0A" w:rsidRDefault="00252E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2E0A" w:rsidRDefault="00252E0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04.11.2014 </w:t>
            </w:r>
            <w:hyperlink r:id="rId17">
              <w:r>
                <w:rPr>
                  <w:color w:val="0000FF"/>
                </w:rPr>
                <w:t>N 1158</w:t>
              </w:r>
            </w:hyperlink>
            <w:r>
              <w:rPr>
                <w:color w:val="392C69"/>
              </w:rPr>
              <w:t>,</w:t>
            </w:r>
          </w:p>
          <w:p w:rsidR="00252E0A" w:rsidRDefault="00252E0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16.04.2016 </w:t>
            </w:r>
            <w:hyperlink r:id="rId18">
              <w:r>
                <w:rPr>
                  <w:color w:val="0000FF"/>
                </w:rPr>
                <w:t>N 313</w:t>
              </w:r>
            </w:hyperlink>
            <w:r>
              <w:rPr>
                <w:color w:val="392C69"/>
              </w:rPr>
              <w:t xml:space="preserve">, от 08.08.2018 </w:t>
            </w:r>
            <w:hyperlink r:id="rId19">
              <w:r>
                <w:rPr>
                  <w:color w:val="0000FF"/>
                </w:rPr>
                <w:t>N 927</w:t>
              </w:r>
            </w:hyperlink>
            <w:r>
              <w:rPr>
                <w:color w:val="392C69"/>
              </w:rPr>
              <w:t xml:space="preserve">, от 26.01.2019 </w:t>
            </w:r>
            <w:hyperlink r:id="rId20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:rsidR="00252E0A" w:rsidRDefault="00252E0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27.02.2021 </w:t>
            </w:r>
            <w:hyperlink r:id="rId21">
              <w:r>
                <w:rPr>
                  <w:color w:val="0000FF"/>
                </w:rPr>
                <w:t>N 283</w:t>
              </w:r>
            </w:hyperlink>
            <w:r>
              <w:rPr>
                <w:color w:val="392C69"/>
              </w:rPr>
              <w:t xml:space="preserve">, от 24.04.2021 </w:t>
            </w:r>
            <w:hyperlink r:id="rId22">
              <w:r>
                <w:rPr>
                  <w:color w:val="0000FF"/>
                </w:rPr>
                <w:t>N 638</w:t>
              </w:r>
            </w:hyperlink>
            <w:r>
              <w:rPr>
                <w:color w:val="392C69"/>
              </w:rPr>
              <w:t xml:space="preserve">, от 15.07.2021 </w:t>
            </w:r>
            <w:hyperlink r:id="rId23">
              <w:r>
                <w:rPr>
                  <w:color w:val="0000FF"/>
                </w:rPr>
                <w:t>N 1196</w:t>
              </w:r>
            </w:hyperlink>
            <w:r>
              <w:rPr>
                <w:color w:val="392C69"/>
              </w:rPr>
              <w:t>,</w:t>
            </w:r>
          </w:p>
          <w:p w:rsidR="00252E0A" w:rsidRDefault="00252E0A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03.02.2023 </w:t>
            </w:r>
            <w:hyperlink r:id="rId24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 xml:space="preserve">, от 25.04.2024 </w:t>
            </w:r>
            <w:hyperlink r:id="rId25">
              <w:r>
                <w:rPr>
                  <w:color w:val="0000FF"/>
                </w:rPr>
                <w:t>N 538</w:t>
              </w:r>
            </w:hyperlink>
            <w:r>
              <w:rPr>
                <w:color w:val="392C69"/>
              </w:rPr>
              <w:t xml:space="preserve">, от 30.05.2025 </w:t>
            </w:r>
            <w:hyperlink r:id="rId26">
              <w:r>
                <w:rPr>
                  <w:color w:val="0000FF"/>
                </w:rPr>
                <w:t>N 792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E0A" w:rsidRDefault="00252E0A">
            <w:pPr>
              <w:pStyle w:val="ConsPlusNormal"/>
            </w:pPr>
          </w:p>
        </w:tc>
      </w:tr>
    </w:tbl>
    <w:p w:rsidR="00252E0A" w:rsidRDefault="00252E0A">
      <w:pPr>
        <w:pStyle w:val="ConsPlusNormal"/>
        <w:jc w:val="center"/>
      </w:pPr>
    </w:p>
    <w:p w:rsidR="00252E0A" w:rsidRDefault="00252E0A">
      <w:pPr>
        <w:pStyle w:val="ConsPlusNormal"/>
        <w:ind w:firstLine="540"/>
        <w:jc w:val="both"/>
      </w:pPr>
      <w:r>
        <w:t>1. Настоящее Положение устанавливает порядок осуществления федерального государственного надзора за деятельностью саморегулируемых организаций (далее - федеральный государственный надзор).</w:t>
      </w:r>
    </w:p>
    <w:p w:rsidR="00252E0A" w:rsidRDefault="00252E0A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15.07.2021 N 1196)</w:t>
      </w:r>
    </w:p>
    <w:p w:rsidR="00252E0A" w:rsidRDefault="00252E0A">
      <w:pPr>
        <w:pStyle w:val="ConsPlusNormal"/>
        <w:spacing w:before="220"/>
        <w:ind w:firstLine="540"/>
        <w:jc w:val="both"/>
      </w:pPr>
      <w:bookmarkStart w:id="1" w:name="P44"/>
      <w:bookmarkEnd w:id="1"/>
      <w:r>
        <w:t>2. Федеральный государственный надзор осуществляется следующими федеральными органами исполнительной власти:</w:t>
      </w:r>
    </w:p>
    <w:p w:rsidR="00252E0A" w:rsidRDefault="00252E0A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15.07.2021 N 1196)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Министерство финансов Российской Федерации - в отношении саморегулируемых организаций аудиторов;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Федеральная служба по экологическому, технологическому и атомному надзору - в отношении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энергетического обследования;</w:t>
      </w:r>
    </w:p>
    <w:p w:rsidR="00252E0A" w:rsidRDefault="00252E0A">
      <w:pPr>
        <w:pStyle w:val="ConsPlusNormal"/>
        <w:jc w:val="both"/>
      </w:pPr>
      <w:r>
        <w:t xml:space="preserve">(в ред. Постановлений Правительства РФ от 27.02.2021 </w:t>
      </w:r>
      <w:hyperlink r:id="rId29">
        <w:r>
          <w:rPr>
            <w:color w:val="0000FF"/>
          </w:rPr>
          <w:t>N 283</w:t>
        </w:r>
      </w:hyperlink>
      <w:r>
        <w:t xml:space="preserve">, от 30.05.2025 </w:t>
      </w:r>
      <w:hyperlink r:id="rId30">
        <w:r>
          <w:rPr>
            <w:color w:val="0000FF"/>
          </w:rPr>
          <w:t>N 792</w:t>
        </w:r>
      </w:hyperlink>
      <w:r>
        <w:t>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РФ от 27.02.2021 N 283;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Министерство сельского хозяйства Российской Федерации - в отношении саморегулируемых организаций ревизионных союзов сельскохозяйственных кооперативов;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- в отношении саморегулируемых организаций оценщиков и арбитражных управляющих, саморегулируемых организаций кадастровых инженеров;</w:t>
      </w:r>
    </w:p>
    <w:p w:rsidR="00252E0A" w:rsidRDefault="00252E0A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16.04.2016 N 313)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РФ от 15.07.2021 N 1196;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 xml:space="preserve">абзац утратил силу с 27 сентября 2021 года. -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РФ от 24.04.2021 N 638.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 xml:space="preserve">3. К отношениям, связанным с осуществлением федерального государственного надзора, организацией и проведением проверок саморегулируемых организаций, применяются положения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проведения проверок, установленных федеральными законами, регулирующими соответствующий вид профессиональной или предпринимательской деятельности.</w:t>
      </w:r>
    </w:p>
    <w:p w:rsidR="00252E0A" w:rsidRDefault="00252E0A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15.07.2021 N 1196)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 xml:space="preserve">4. Предметом проверок саморегулируемой организации является соблюдение саморегулируемыми организациями требований, установленных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"О саморегулируемых организациях", другими федеральными законами, устанавливающими требования к деятельности саморегулируемых организаций, и иными нормативными правовыми актами Российской Федерации, регулирующими отношения в установленной сфере деятельности саморегулируемых организаций (далее - обязательные требования), касающихся в том числе: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а) соответствия числа членов саморегулируемой организации числу указанных членов, предусмотренному обязательными требованиями;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 xml:space="preserve">б) разработки и установления условий членства субъектов предпринимательской или </w:t>
      </w:r>
      <w:r>
        <w:lastRenderedPageBreak/>
        <w:t>профессиональной деятельности в саморегулируемых организациях;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в) стандартов и правил предпринимательской или профессиональной деятельности, обязательных для выполнения всеми членами саморегулируемой организации;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г) обеспечения саморегулируемой организацией дополнительной имущественной ответственности каждого ее члена перед потребителями произведенных товаров (работ, услуг) и иными лицами;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д) осуществления саморегулируемой организацией контроля за предпринимательской или профессиональной деятельностью своих членов в части соблюдения ими требований, установленных федеральным законом, регулирующим соответствующий вид предпринимательской или профессиональной деятельности, иными федеральными законами, стандартами и правилами саморегулируемой организации, условий членства в саморегулируемой организации, правил деловой и профессиональной этики (в случаях, установленных федеральными законами), а также применения мер дисциплинарного воздействия;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е) обеспечения информационной открытости деятельности саморегулируемой организации и ее членов, соблюдения стандартов раскрытия информации, а также способов получения, использования, обработки, хранения и защиты информации;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ж) аттестации работников членов саморегулируемой организации или сертификации произведенных членами саморегулируемой организации товаров (работ, услуг), в случае если саморегулируемая организация обязана осуществлять аттестацию работников членов такой саморегулируемой организации или сертификацию произведенных членами саморегулируемой организации товаров (работ, услуг);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з) рассмотрения жалоб на действия членов саморегулируемой организации и дел о нарушении ее членами требований, установленных федеральным законом, регулирующим соответствующий вид предпринимательской или профессиональной деятельности, другими федеральными законами и иными нормативными правовыми актами Российской Федерации (в случае если такое требование предусмотрено федеральным законом), стандартами и правилами саморегулируемой организации (в том числе в случаях, установленных федеральными законами, федеральными стандартами), а также условий членства в саморегулируемой организации;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и) осуществления мер по предотвращению или урегулированию конфликта интересов, установленных уставом некоммерческой организации, стандартами и правилами саморегулируемой организации;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 xml:space="preserve">к) выполнения предписаний, выданных саморегулируемой организации должностными лицами федеральных органов исполнительной власти, указанных в </w:t>
      </w:r>
      <w:hyperlink w:anchor="P44">
        <w:r>
          <w:rPr>
            <w:color w:val="0000FF"/>
          </w:rPr>
          <w:t>пункте 2</w:t>
        </w:r>
      </w:hyperlink>
      <w:r>
        <w:t xml:space="preserve"> настоящего Положения (далее - органы федерального государственного надзора).</w:t>
      </w:r>
    </w:p>
    <w:p w:rsidR="00252E0A" w:rsidRDefault="00252E0A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15.07.2021 N 1196)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5. Органы федерального государственного надзора при проведении федерального государственного надзора осуществляют:</w:t>
      </w:r>
    </w:p>
    <w:p w:rsidR="00252E0A" w:rsidRDefault="00252E0A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15.07.2021 N 1196)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а) проведение проверок саморегулируемых организаций;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б) выдачу предписаний об устранении выявленных нарушений обязательных требований в порядке, установленном законодательством Российской Федерации;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 xml:space="preserve">в) наблюдение за соблюдением саморегулируемыми организациями обязательных требований при размещении ими информации в информационно-телекоммуникационной сети "Интернет", а также за соблюдением обязательных требований посредством анализа информации </w:t>
      </w:r>
      <w:r>
        <w:lastRenderedPageBreak/>
        <w:t>об их деятельности либо действиях, которая предоставляется такими саморегулируемыми организациями (в том числе посредством использования федеральных государственных информационных систем) в орган федерального государственного надзора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органом федерального государственного надзора без возложения на саморегулируемые организации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252E0A" w:rsidRDefault="00252E0A">
      <w:pPr>
        <w:pStyle w:val="ConsPlusNormal"/>
        <w:jc w:val="both"/>
      </w:pPr>
      <w:r>
        <w:t xml:space="preserve">(пп. "в"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03.02.2023 N 155)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 xml:space="preserve">г) проведение анализа и оценки эффективности федерального государственного надзора и подготовку ежегодных докладов о состоянии федерального государственного надзора и его эффективности в соответствии с требованиями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5 апреля 2010 г. N 215 "Об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(надзора)";</w:t>
      </w:r>
    </w:p>
    <w:p w:rsidR="00252E0A" w:rsidRDefault="00252E0A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15.07.2021 N 1196)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д) проведение мероприятий по профилактике нарушений обязательных требований в соответствии с ежегодно утверждаемыми ими программами профилактики нарушений, в том числе выдачу предостережения о недопустимости нарушения обязательных требований, рассмотрение возражений на такое предостережение.</w:t>
      </w:r>
    </w:p>
    <w:p w:rsidR="00252E0A" w:rsidRDefault="00252E0A">
      <w:pPr>
        <w:pStyle w:val="ConsPlusNormal"/>
        <w:jc w:val="both"/>
      </w:pPr>
      <w:r>
        <w:t xml:space="preserve">(пп. "д"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08.08.2018 N 927)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6. При проведении проверок органы федерального государственного надзора в порядке, установленном законодательством, проводят следующие мероприятия:</w:t>
      </w:r>
    </w:p>
    <w:p w:rsidR="00252E0A" w:rsidRDefault="00252E0A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15.07.2021 N 1196)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а) рассмотрение, анализ и оценка сведений (информации), содержащихся в учредительных документах саморегулируемых организаций, стандартах и правилах саморегулируемой организации, а также в документах, принимаемых органами управления саморегулируемой организации;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б) рассмотрение, анализ и оценка соблюдения саморегулируемой организацией обязательных требований о дополнительной имущественной ответственности каждого ее члена перед потребителями произведенных товаров (работ, услуг) и иными лицами;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в) иные мероприятия, установленные федеральными законами, регулирующими соответствующий вид профессиональной или предпринимательской деятельности и принятыми в соответствии с ними нормативными правовыми актами Российской Федерации.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7. Сроки и последовательность административных процедур и административных действий при осуществлении федерального государственного надзора, организации и проведении проверок определяются административными регламентами, утвержденными в установленном порядке.</w:t>
      </w:r>
    </w:p>
    <w:p w:rsidR="00252E0A" w:rsidRDefault="00252E0A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15.07.2021 N 1196)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8. Должностными лицами органов федерального государственного надзора, уполномоченными осуществлять федеральный государственный надзор, являются:</w:t>
      </w:r>
    </w:p>
    <w:p w:rsidR="00252E0A" w:rsidRDefault="00252E0A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15.07.2021 N 1196)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а) руководитель, его заместители;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б) руководители структурных подразделений, их заместители, уполномоченные в установленном порядке на осуществление федерального государственного надзора;</w:t>
      </w:r>
    </w:p>
    <w:p w:rsidR="00252E0A" w:rsidRDefault="00252E0A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15.07.2021 N 1196)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lastRenderedPageBreak/>
        <w:t>в) иные федеральные государственные гражданские служащие, уполномоченные в установленном порядке на осуществление федерального государственного надзора;</w:t>
      </w:r>
    </w:p>
    <w:p w:rsidR="00252E0A" w:rsidRDefault="00252E0A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15.07.2021 N 1196)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г) руководитель территориального органа, его заместители;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д) руководители структурных подразделений территориального органа, их заместители, уполномоченные в установленном порядке на осуществление федерального государственного надзора;</w:t>
      </w:r>
    </w:p>
    <w:p w:rsidR="00252E0A" w:rsidRDefault="00252E0A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15.07.2021 N 1196)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е) иные федеральные государственные гражданские служащие территориального органа, уполномоченные в установленном порядке на осуществление федерального государственного надзора.</w:t>
      </w:r>
    </w:p>
    <w:p w:rsidR="00252E0A" w:rsidRDefault="00252E0A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15.07.2021 N 1196)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9. Должностные лица органов федерального государственного надзора в порядке, установленном законодательством Российской Федерации, имеют право:</w:t>
      </w:r>
    </w:p>
    <w:p w:rsidR="00252E0A" w:rsidRDefault="00252E0A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15.07.2021 N 1196)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а) запрашивать и получать на основании мотивированных письменных запросов от саморегулируемых организаций информацию и документы по вопросам, связанным с предметом проверки;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б) беспрепятственно по предъявлении служебного удостоверения и копии приказа (распоряжения) руководителя (заместителя руководителя) органа федерального государственного надзора о назначении проверки посещать здания и помещения, используемые саморегулируемой организацией при осуществлении своей деятельности, в целях проведения мероприятий по федеральному государственному надзору;</w:t>
      </w:r>
    </w:p>
    <w:p w:rsidR="00252E0A" w:rsidRDefault="00252E0A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15.07.2021 N 1196)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в) обращаться в суд с требованием об исключении сведений о некоммерческой организации из государственного реестра саморегулируемых организаций по основаниям, предусмотренным федеральными законами;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г) выносить решение об исключении сведений о некоммерческой организации из государственного реестра саморегулируемых организаций аудиторов;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д) выдавать саморегулируемой организации предписания об устранении выявленных нарушений обязательных требований с указанием сроков их устранения;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>е) в случае необходимости привлекать к проведению проверок экспертов, не являющихся работниками органов федерального государственного надзора, и (или) экспертные организации.</w:t>
      </w:r>
    </w:p>
    <w:p w:rsidR="00252E0A" w:rsidRDefault="00252E0A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15.07.2021 N 1196)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 xml:space="preserve">10. Должностные лица органов федерального государственного надзора при исполнении функций по осуществлению федерального государственного надзора при проведение проверок обязаны соблюдать ограничения, выполнять обязанности, установленные </w:t>
      </w:r>
      <w:hyperlink r:id="rId54">
        <w:r>
          <w:rPr>
            <w:color w:val="0000FF"/>
          </w:rPr>
          <w:t>статьями 15</w:t>
        </w:r>
      </w:hyperlink>
      <w:r>
        <w:t xml:space="preserve"> - </w:t>
      </w:r>
      <w:hyperlink r:id="rId55">
        <w:r>
          <w:rPr>
            <w:color w:val="0000FF"/>
          </w:rPr>
          <w:t>18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и нести ответственность за свои действия (бездействие) в соответствии с законодательством Российской Федерации.</w:t>
      </w:r>
    </w:p>
    <w:p w:rsidR="00252E0A" w:rsidRDefault="00252E0A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РФ от 15.07.2021 N 1196)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 xml:space="preserve">11. При проведении плановых проверок в отношении саморегулируемых организаций оценщиков, саморегулируемых организаций кадастровых инженеров должностные лица органа </w:t>
      </w:r>
      <w:r>
        <w:lastRenderedPageBreak/>
        <w:t xml:space="preserve">федерального государственного надзора обязаны использовать проверочные листы (списки контрольных вопросов), утвержденные Федеральной службой государственной регистрации, кадастра и картографии в соответствии с </w:t>
      </w:r>
      <w:hyperlink r:id="rId57">
        <w:r>
          <w:rPr>
            <w:color w:val="0000FF"/>
          </w:rPr>
          <w:t>частью 11.3 статьи 9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252E0A" w:rsidRDefault="00252E0A">
      <w:pPr>
        <w:pStyle w:val="ConsPlusNormal"/>
        <w:jc w:val="both"/>
      </w:pPr>
      <w:r>
        <w:t xml:space="preserve">(п. 11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РФ от 03.02.2023 N 155)</w:t>
      </w:r>
    </w:p>
    <w:p w:rsidR="00252E0A" w:rsidRDefault="00252E0A">
      <w:pPr>
        <w:pStyle w:val="ConsPlusNormal"/>
        <w:spacing w:before="220"/>
        <w:ind w:firstLine="540"/>
        <w:jc w:val="both"/>
      </w:pPr>
      <w:r>
        <w:t xml:space="preserve">12. При проведении федерального государственного надзора в отношении саморегулируемых организаций оценщиков, саморегулируемых организаций арбитражных управляющих и саморегулируемых организаций кадастровых инженеров Федеральной службой государственной регистрации, кадастра и картографии в соответствии с </w:t>
      </w:r>
      <w:hyperlink r:id="rId59">
        <w:r>
          <w:rPr>
            <w:color w:val="0000FF"/>
          </w:rPr>
          <w:t>пунктом 2.1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применяются как основание для проведения внеплановых проверок индикаторы риска нарушения обязательных требований, утверждаемые в порядке, установленном Федеральным </w:t>
      </w:r>
      <w:hyperlink r:id="rId60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252E0A" w:rsidRDefault="00252E0A">
      <w:pPr>
        <w:pStyle w:val="ConsPlusNormal"/>
        <w:jc w:val="both"/>
      </w:pPr>
      <w:r>
        <w:t xml:space="preserve">(п. 12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РФ от 25.04.2024 N 538)</w:t>
      </w:r>
    </w:p>
    <w:p w:rsidR="00252E0A" w:rsidRDefault="00252E0A">
      <w:pPr>
        <w:pStyle w:val="ConsPlusNormal"/>
        <w:ind w:firstLine="540"/>
        <w:jc w:val="both"/>
      </w:pPr>
    </w:p>
    <w:p w:rsidR="00252E0A" w:rsidRDefault="00252E0A">
      <w:pPr>
        <w:pStyle w:val="ConsPlusNormal"/>
        <w:ind w:firstLine="540"/>
        <w:jc w:val="both"/>
      </w:pPr>
    </w:p>
    <w:p w:rsidR="00252E0A" w:rsidRDefault="00252E0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79DF" w:rsidRDefault="005879DF"/>
    <w:sectPr w:rsidR="005879D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0A"/>
    <w:rsid w:val="00252E0A"/>
    <w:rsid w:val="0058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B15E3-4AE3-49E5-AFBA-13B2F8C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E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2E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2E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75370&amp;dst=100005" TargetMode="External"/><Relationship Id="rId18" Type="http://schemas.openxmlformats.org/officeDocument/2006/relationships/hyperlink" Target="https://login.consultant.ru/link/?req=doc&amp;base=RZR&amp;n=196899&amp;dst=100023" TargetMode="External"/><Relationship Id="rId26" Type="http://schemas.openxmlformats.org/officeDocument/2006/relationships/hyperlink" Target="https://login.consultant.ru/link/?req=doc&amp;base=RZR&amp;n=506760&amp;dst=100034" TargetMode="External"/><Relationship Id="rId39" Type="http://schemas.openxmlformats.org/officeDocument/2006/relationships/hyperlink" Target="https://login.consultant.ru/link/?req=doc&amp;base=RZR&amp;n=390535&amp;dst=100036" TargetMode="External"/><Relationship Id="rId21" Type="http://schemas.openxmlformats.org/officeDocument/2006/relationships/hyperlink" Target="https://login.consultant.ru/link/?req=doc&amp;base=RZR&amp;n=402922&amp;dst=100018" TargetMode="External"/><Relationship Id="rId34" Type="http://schemas.openxmlformats.org/officeDocument/2006/relationships/hyperlink" Target="https://login.consultant.ru/link/?req=doc&amp;base=RZR&amp;n=390554&amp;dst=100006" TargetMode="External"/><Relationship Id="rId42" Type="http://schemas.openxmlformats.org/officeDocument/2006/relationships/hyperlink" Target="https://login.consultant.ru/link/?req=doc&amp;base=RZR&amp;n=390535&amp;dst=100036" TargetMode="External"/><Relationship Id="rId47" Type="http://schemas.openxmlformats.org/officeDocument/2006/relationships/hyperlink" Target="https://login.consultant.ru/link/?req=doc&amp;base=RZR&amp;n=390535&amp;dst=100039" TargetMode="External"/><Relationship Id="rId50" Type="http://schemas.openxmlformats.org/officeDocument/2006/relationships/hyperlink" Target="https://login.consultant.ru/link/?req=doc&amp;base=RZR&amp;n=390535&amp;dst=100039" TargetMode="External"/><Relationship Id="rId55" Type="http://schemas.openxmlformats.org/officeDocument/2006/relationships/hyperlink" Target="https://login.consultant.ru/link/?req=doc&amp;base=RZR&amp;n=482887&amp;dst=100232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304590&amp;dst=1000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390535&amp;dst=100029" TargetMode="External"/><Relationship Id="rId29" Type="http://schemas.openxmlformats.org/officeDocument/2006/relationships/hyperlink" Target="https://login.consultant.ru/link/?req=doc&amp;base=RZR&amp;n=402922&amp;dst=100019" TargetMode="External"/><Relationship Id="rId11" Type="http://schemas.openxmlformats.org/officeDocument/2006/relationships/hyperlink" Target="https://login.consultant.ru/link/?req=doc&amp;base=RZR&amp;n=390535&amp;dst=100028" TargetMode="External"/><Relationship Id="rId24" Type="http://schemas.openxmlformats.org/officeDocument/2006/relationships/hyperlink" Target="https://login.consultant.ru/link/?req=doc&amp;base=RZR&amp;n=439116&amp;dst=100005" TargetMode="External"/><Relationship Id="rId32" Type="http://schemas.openxmlformats.org/officeDocument/2006/relationships/hyperlink" Target="https://login.consultant.ru/link/?req=doc&amp;base=RZR&amp;n=196899&amp;dst=100023" TargetMode="External"/><Relationship Id="rId37" Type="http://schemas.openxmlformats.org/officeDocument/2006/relationships/hyperlink" Target="https://login.consultant.ru/link/?req=doc&amp;base=RZR&amp;n=389306&amp;dst=100016" TargetMode="External"/><Relationship Id="rId40" Type="http://schemas.openxmlformats.org/officeDocument/2006/relationships/hyperlink" Target="https://login.consultant.ru/link/?req=doc&amp;base=RZR&amp;n=439116&amp;dst=100010" TargetMode="External"/><Relationship Id="rId45" Type="http://schemas.openxmlformats.org/officeDocument/2006/relationships/hyperlink" Target="https://login.consultant.ru/link/?req=doc&amp;base=RZR&amp;n=390535&amp;dst=100036" TargetMode="External"/><Relationship Id="rId53" Type="http://schemas.openxmlformats.org/officeDocument/2006/relationships/hyperlink" Target="https://login.consultant.ru/link/?req=doc&amp;base=RZR&amp;n=390535&amp;dst=100043" TargetMode="External"/><Relationship Id="rId58" Type="http://schemas.openxmlformats.org/officeDocument/2006/relationships/hyperlink" Target="https://login.consultant.ru/link/?req=doc&amp;base=RZR&amp;n=439116&amp;dst=100012" TargetMode="External"/><Relationship Id="rId5" Type="http://schemas.openxmlformats.org/officeDocument/2006/relationships/hyperlink" Target="https://login.consultant.ru/link/?req=doc&amp;base=RZR&amp;n=170725&amp;dst=100005" TargetMode="External"/><Relationship Id="rId61" Type="http://schemas.openxmlformats.org/officeDocument/2006/relationships/hyperlink" Target="https://login.consultant.ru/link/?req=doc&amp;base=RZR&amp;n=475370&amp;dst=100005" TargetMode="External"/><Relationship Id="rId19" Type="http://schemas.openxmlformats.org/officeDocument/2006/relationships/hyperlink" Target="https://login.consultant.ru/link/?req=doc&amp;base=RZR&amp;n=304590&amp;dst=100013" TargetMode="External"/><Relationship Id="rId14" Type="http://schemas.openxmlformats.org/officeDocument/2006/relationships/hyperlink" Target="https://login.consultant.ru/link/?req=doc&amp;base=RZR&amp;n=506760&amp;dst=100034" TargetMode="External"/><Relationship Id="rId22" Type="http://schemas.openxmlformats.org/officeDocument/2006/relationships/hyperlink" Target="https://login.consultant.ru/link/?req=doc&amp;base=RZR&amp;n=390554&amp;dst=100006" TargetMode="External"/><Relationship Id="rId27" Type="http://schemas.openxmlformats.org/officeDocument/2006/relationships/hyperlink" Target="https://login.consultant.ru/link/?req=doc&amp;base=RZR&amp;n=390535&amp;dst=100032" TargetMode="External"/><Relationship Id="rId30" Type="http://schemas.openxmlformats.org/officeDocument/2006/relationships/hyperlink" Target="https://login.consultant.ru/link/?req=doc&amp;base=RZR&amp;n=506760&amp;dst=100034" TargetMode="External"/><Relationship Id="rId35" Type="http://schemas.openxmlformats.org/officeDocument/2006/relationships/hyperlink" Target="https://login.consultant.ru/link/?req=doc&amp;base=RZR&amp;n=482887&amp;dst=56" TargetMode="External"/><Relationship Id="rId43" Type="http://schemas.openxmlformats.org/officeDocument/2006/relationships/hyperlink" Target="https://login.consultant.ru/link/?req=doc&amp;base=RZR&amp;n=304590&amp;dst=100016" TargetMode="External"/><Relationship Id="rId48" Type="http://schemas.openxmlformats.org/officeDocument/2006/relationships/hyperlink" Target="https://login.consultant.ru/link/?req=doc&amp;base=RZR&amp;n=390535&amp;dst=100039" TargetMode="External"/><Relationship Id="rId56" Type="http://schemas.openxmlformats.org/officeDocument/2006/relationships/hyperlink" Target="https://login.consultant.ru/link/?req=doc&amp;base=RZR&amp;n=390535&amp;dst=100044" TargetMode="External"/><Relationship Id="rId8" Type="http://schemas.openxmlformats.org/officeDocument/2006/relationships/hyperlink" Target="https://login.consultant.ru/link/?req=doc&amp;base=RZR&amp;n=378394&amp;dst=100026" TargetMode="External"/><Relationship Id="rId51" Type="http://schemas.openxmlformats.org/officeDocument/2006/relationships/hyperlink" Target="https://login.consultant.ru/link/?req=doc&amp;base=RZR&amp;n=390535&amp;dst=10004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39116&amp;dst=100005" TargetMode="External"/><Relationship Id="rId17" Type="http://schemas.openxmlformats.org/officeDocument/2006/relationships/hyperlink" Target="https://login.consultant.ru/link/?req=doc&amp;base=RZR&amp;n=170725&amp;dst=100005" TargetMode="External"/><Relationship Id="rId25" Type="http://schemas.openxmlformats.org/officeDocument/2006/relationships/hyperlink" Target="https://login.consultant.ru/link/?req=doc&amp;base=RZR&amp;n=475370&amp;dst=100005" TargetMode="External"/><Relationship Id="rId33" Type="http://schemas.openxmlformats.org/officeDocument/2006/relationships/hyperlink" Target="https://login.consultant.ru/link/?req=doc&amp;base=RZR&amp;n=390535&amp;dst=100035" TargetMode="External"/><Relationship Id="rId38" Type="http://schemas.openxmlformats.org/officeDocument/2006/relationships/hyperlink" Target="https://login.consultant.ru/link/?req=doc&amp;base=RZR&amp;n=390535&amp;dst=100036" TargetMode="External"/><Relationship Id="rId46" Type="http://schemas.openxmlformats.org/officeDocument/2006/relationships/hyperlink" Target="https://login.consultant.ru/link/?req=doc&amp;base=RZR&amp;n=390535&amp;dst=100038" TargetMode="External"/><Relationship Id="rId59" Type="http://schemas.openxmlformats.org/officeDocument/2006/relationships/hyperlink" Target="https://login.consultant.ru/link/?req=doc&amp;base=RZR&amp;n=482887&amp;dst=398" TargetMode="External"/><Relationship Id="rId20" Type="http://schemas.openxmlformats.org/officeDocument/2006/relationships/hyperlink" Target="https://login.consultant.ru/link/?req=doc&amp;base=RZR&amp;n=378394&amp;dst=100026" TargetMode="External"/><Relationship Id="rId41" Type="http://schemas.openxmlformats.org/officeDocument/2006/relationships/hyperlink" Target="https://login.consultant.ru/link/?req=doc&amp;base=RZR&amp;n=455113&amp;dst=100031" TargetMode="External"/><Relationship Id="rId54" Type="http://schemas.openxmlformats.org/officeDocument/2006/relationships/hyperlink" Target="https://login.consultant.ru/link/?req=doc&amp;base=RZR&amp;n=482887&amp;dst=100196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196899&amp;dst=100023" TargetMode="External"/><Relationship Id="rId15" Type="http://schemas.openxmlformats.org/officeDocument/2006/relationships/hyperlink" Target="https://login.consultant.ru/link/?req=doc&amp;base=RZR&amp;n=482887&amp;dst=56" TargetMode="External"/><Relationship Id="rId23" Type="http://schemas.openxmlformats.org/officeDocument/2006/relationships/hyperlink" Target="https://login.consultant.ru/link/?req=doc&amp;base=RZR&amp;n=390535&amp;dst=100030" TargetMode="External"/><Relationship Id="rId28" Type="http://schemas.openxmlformats.org/officeDocument/2006/relationships/hyperlink" Target="https://login.consultant.ru/link/?req=doc&amp;base=RZR&amp;n=390535&amp;dst=100034" TargetMode="External"/><Relationship Id="rId36" Type="http://schemas.openxmlformats.org/officeDocument/2006/relationships/hyperlink" Target="https://login.consultant.ru/link/?req=doc&amp;base=RZR&amp;n=390535&amp;dst=100036" TargetMode="External"/><Relationship Id="rId49" Type="http://schemas.openxmlformats.org/officeDocument/2006/relationships/hyperlink" Target="https://login.consultant.ru/link/?req=doc&amp;base=RZR&amp;n=390535&amp;dst=100039" TargetMode="External"/><Relationship Id="rId57" Type="http://schemas.openxmlformats.org/officeDocument/2006/relationships/hyperlink" Target="https://login.consultant.ru/link/?req=doc&amp;base=RZR&amp;n=482887&amp;dst=397" TargetMode="External"/><Relationship Id="rId10" Type="http://schemas.openxmlformats.org/officeDocument/2006/relationships/hyperlink" Target="https://login.consultant.ru/link/?req=doc&amp;base=RZR&amp;n=390554&amp;dst=100006" TargetMode="External"/><Relationship Id="rId31" Type="http://schemas.openxmlformats.org/officeDocument/2006/relationships/hyperlink" Target="https://login.consultant.ru/link/?req=doc&amp;base=RZR&amp;n=402922&amp;dst=100020" TargetMode="External"/><Relationship Id="rId44" Type="http://schemas.openxmlformats.org/officeDocument/2006/relationships/hyperlink" Target="https://login.consultant.ru/link/?req=doc&amp;base=RZR&amp;n=390535&amp;dst=100036" TargetMode="External"/><Relationship Id="rId52" Type="http://schemas.openxmlformats.org/officeDocument/2006/relationships/hyperlink" Target="https://login.consultant.ru/link/?req=doc&amp;base=RZR&amp;n=390535&amp;dst=100042" TargetMode="External"/><Relationship Id="rId60" Type="http://schemas.openxmlformats.org/officeDocument/2006/relationships/hyperlink" Target="https://login.consultant.ru/link/?req=doc&amp;base=RZR&amp;n=48288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02922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3128</Words>
  <Characters>17834</Characters>
  <Application>Microsoft Office Word</Application>
  <DocSecurity>0</DocSecurity>
  <Lines>148</Lines>
  <Paragraphs>41</Paragraphs>
  <ScaleCrop>false</ScaleCrop>
  <Company/>
  <LinksUpToDate>false</LinksUpToDate>
  <CharactersWithSpaces>20921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Терешин</dc:creator>
  <cp:keywords/>
  <dc:description/>
  <cp:lastModifiedBy>Николай Терешин</cp:lastModifiedBy>
  <cp:revision>1</cp:revision>
  <dcterms:created xsi:type="dcterms:W3CDTF">2025-09-29T10:05:00Z</dcterms:created>
  <dcterms:modified xsi:type="dcterms:W3CDTF">2025-09-29T10:05:00Z</dcterms:modified>
</cp:coreProperties>
</file>