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D73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73F8F" w:rsidRDefault="000C4B8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3F8F" w:rsidRDefault="00D73F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Тульской области от 25.12.2012 N 202</w:t>
            </w:r>
            <w:r>
              <w:rPr>
                <w:sz w:val="48"/>
                <w:szCs w:val="48"/>
              </w:rPr>
              <w:br/>
              <w:t>(ред. от 12.08.2022)</w:t>
            </w:r>
            <w:r>
              <w:rPr>
                <w:sz w:val="48"/>
                <w:szCs w:val="48"/>
              </w:rPr>
              <w:br/>
              <w:t>"Об утверждении Положения о Почетной грамоте Губернатора Тульской области"</w:t>
            </w:r>
          </w:p>
        </w:tc>
      </w:tr>
      <w:tr w:rsidR="00D73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3F8F" w:rsidRDefault="00D73F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73F8F" w:rsidRDefault="00D73F8F">
      <w:pPr>
        <w:pStyle w:val="ConsPlusNormal"/>
        <w:rPr>
          <w:rFonts w:ascii="Tahoma" w:hAnsi="Tahoma" w:cs="Tahoma"/>
          <w:sz w:val="28"/>
          <w:szCs w:val="28"/>
        </w:rPr>
        <w:sectPr w:rsidR="00D73F8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73F8F" w:rsidRDefault="00D73F8F">
      <w:pPr>
        <w:pStyle w:val="ConsPlusNormal"/>
        <w:jc w:val="both"/>
        <w:outlineLvl w:val="0"/>
      </w:pPr>
    </w:p>
    <w:p w:rsidR="00D73F8F" w:rsidRDefault="00D73F8F">
      <w:pPr>
        <w:pStyle w:val="ConsPlusTitle"/>
        <w:jc w:val="center"/>
        <w:outlineLvl w:val="0"/>
      </w:pPr>
      <w:r>
        <w:t>ГУБЕРНАТОР ТУЛЬСКОЙ ОБЛАСТИ</w:t>
      </w:r>
    </w:p>
    <w:p w:rsidR="00D73F8F" w:rsidRDefault="00D73F8F">
      <w:pPr>
        <w:pStyle w:val="ConsPlusTitle"/>
        <w:jc w:val="center"/>
      </w:pPr>
    </w:p>
    <w:p w:rsidR="00D73F8F" w:rsidRDefault="00D73F8F">
      <w:pPr>
        <w:pStyle w:val="ConsPlusTitle"/>
        <w:jc w:val="center"/>
      </w:pPr>
      <w:r>
        <w:t>УКАЗ</w:t>
      </w:r>
    </w:p>
    <w:p w:rsidR="00D73F8F" w:rsidRDefault="00D73F8F">
      <w:pPr>
        <w:pStyle w:val="ConsPlusTitle"/>
        <w:jc w:val="center"/>
      </w:pPr>
      <w:r>
        <w:t>от 25 декабря 2012 г. N 202</w:t>
      </w:r>
    </w:p>
    <w:p w:rsidR="00D73F8F" w:rsidRDefault="00D73F8F">
      <w:pPr>
        <w:pStyle w:val="ConsPlusTitle"/>
        <w:jc w:val="center"/>
      </w:pPr>
    </w:p>
    <w:p w:rsidR="00D73F8F" w:rsidRDefault="00D73F8F">
      <w:pPr>
        <w:pStyle w:val="ConsPlusTitle"/>
        <w:jc w:val="center"/>
      </w:pPr>
      <w:r>
        <w:t>ОБ УТВЕРЖДЕНИИ ПОЛОЖЕНИЯ О ПОЧЕТНОЙ ГРАМОТЕ</w:t>
      </w:r>
    </w:p>
    <w:p w:rsidR="00D73F8F" w:rsidRDefault="00D73F8F">
      <w:pPr>
        <w:pStyle w:val="ConsPlusTitle"/>
        <w:jc w:val="center"/>
      </w:pPr>
      <w:r>
        <w:t>ГУБЕРНАТОРА ТУЛЬСКОЙ ОБЛАСТИ</w:t>
      </w:r>
    </w:p>
    <w:p w:rsidR="00D73F8F" w:rsidRDefault="00D73F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73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01.02.2016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16.09.2019 </w:t>
            </w:r>
            <w:hyperlink r:id="rId1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12.08.2022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ind w:firstLine="540"/>
        <w:jc w:val="both"/>
      </w:pPr>
      <w:r>
        <w:t xml:space="preserve">В целях поощрения граждан, внесших значительный вклад в социально-экономическое и культурное развитие Тульской области, на основании </w:t>
      </w:r>
      <w:hyperlink r:id="rId13" w:history="1">
        <w:r>
          <w:rPr>
            <w:color w:val="0000FF"/>
          </w:rPr>
          <w:t>статьи 29</w:t>
        </w:r>
      </w:hyperlink>
      <w:r>
        <w:t xml:space="preserve"> Устава (Основного Закона) Тульской области постановляю:</w:t>
      </w:r>
    </w:p>
    <w:p w:rsidR="00D73F8F" w:rsidRDefault="00D73F8F">
      <w:pPr>
        <w:pStyle w:val="ConsPlusNormal"/>
        <w:jc w:val="both"/>
      </w:pPr>
      <w:r>
        <w:t xml:space="preserve">(в ред. Указов Губернатора Тульской области от 01.02.2016 </w:t>
      </w:r>
      <w:hyperlink r:id="rId14" w:history="1">
        <w:r>
          <w:rPr>
            <w:color w:val="0000FF"/>
          </w:rPr>
          <w:t>N 22</w:t>
        </w:r>
      </w:hyperlink>
      <w:r>
        <w:t xml:space="preserve">, от 12.08.2022 </w:t>
      </w:r>
      <w:hyperlink r:id="rId15" w:history="1">
        <w:r>
          <w:rPr>
            <w:color w:val="0000FF"/>
          </w:rPr>
          <w:t>N 68</w:t>
        </w:r>
      </w:hyperlink>
      <w:r>
        <w:t>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Тульской области (приложение).</w:t>
      </w:r>
    </w:p>
    <w:p w:rsidR="00D73F8F" w:rsidRDefault="00D73F8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Тульской области от 3 октября 2011 года N 6 "О Благодарности губернатора Тульской области и Благодарственном письме губернатора Тульской области" следующие изменения: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10</w:t>
        </w:r>
      </w:hyperlink>
      <w:r>
        <w:t xml:space="preserve"> приложения N 1 к Указу текст ", не ранее чем через три года после предыдущего награждения" исключить;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11</w:t>
        </w:r>
      </w:hyperlink>
      <w:r>
        <w:t xml:space="preserve"> приложения N 1 к Указу текст "и государственным гражданским служащим органов исполнительной власти и аппарата правительства Тульской области" заменить текстом ", государственным гражданским служащим органов исполнительной власти и аппарата правительства Тульской области, а также работникам органов исполнительной власти и аппарата правительства Тульской области, замещающим должности, не отнесенные к должностям государственной гражданской службы Тульской области".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3. Управлению пресс-службы правительства Тульской области опубликовать Указ в средствах массовой информации.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4. Указ вступает в силу со дня опубликования.</w:t>
      </w: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right"/>
      </w:pPr>
      <w:r>
        <w:t>Губернатор Тульской области</w:t>
      </w:r>
    </w:p>
    <w:p w:rsidR="00D73F8F" w:rsidRDefault="00D73F8F">
      <w:pPr>
        <w:pStyle w:val="ConsPlusNormal"/>
        <w:jc w:val="right"/>
      </w:pPr>
      <w:r>
        <w:t>В.С.ГРУЗДЕВ</w:t>
      </w: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right"/>
        <w:outlineLvl w:val="0"/>
      </w:pPr>
      <w:r>
        <w:t>Приложение</w:t>
      </w:r>
    </w:p>
    <w:p w:rsidR="00D73F8F" w:rsidRDefault="00D73F8F">
      <w:pPr>
        <w:pStyle w:val="ConsPlusNormal"/>
        <w:jc w:val="right"/>
      </w:pPr>
      <w:r>
        <w:t>к Указу Губернатора</w:t>
      </w:r>
    </w:p>
    <w:p w:rsidR="00D73F8F" w:rsidRDefault="00D73F8F">
      <w:pPr>
        <w:pStyle w:val="ConsPlusNormal"/>
        <w:jc w:val="right"/>
      </w:pPr>
      <w:r>
        <w:t>Тульской области</w:t>
      </w:r>
    </w:p>
    <w:p w:rsidR="00D73F8F" w:rsidRDefault="00D73F8F">
      <w:pPr>
        <w:pStyle w:val="ConsPlusNormal"/>
        <w:jc w:val="right"/>
      </w:pPr>
      <w:r>
        <w:t>от 25.12.2012 N 202</w:t>
      </w: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Title"/>
        <w:jc w:val="center"/>
      </w:pPr>
      <w:bookmarkStart w:id="0" w:name="Par35"/>
      <w:bookmarkEnd w:id="0"/>
      <w:r>
        <w:t>ПОЛОЖЕНИЕ</w:t>
      </w:r>
    </w:p>
    <w:p w:rsidR="00D73F8F" w:rsidRDefault="00D73F8F">
      <w:pPr>
        <w:pStyle w:val="ConsPlusTitle"/>
        <w:jc w:val="center"/>
      </w:pPr>
      <w:r>
        <w:t>О ПОЧЕТНОЙ ГРАМОТЕ ГУБЕРНАТОРА ТУЛЬСКОЙ ОБЛАСТИ</w:t>
      </w:r>
    </w:p>
    <w:p w:rsidR="00D73F8F" w:rsidRDefault="00D73F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73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01.02.2016 </w:t>
            </w:r>
            <w:hyperlink r:id="rId2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16.09.2019 </w:t>
            </w:r>
            <w:hyperlink r:id="rId2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31.05.2021 </w:t>
            </w:r>
            <w:hyperlink r:id="rId2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12.08.2022 </w:t>
            </w:r>
            <w:hyperlink r:id="rId2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F8F" w:rsidRDefault="00D73F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ind w:firstLine="540"/>
        <w:jc w:val="both"/>
      </w:pPr>
      <w:bookmarkStart w:id="1" w:name="Par42"/>
      <w:bookmarkEnd w:id="1"/>
      <w:r>
        <w:t>1. Награждение Почетной грамотой Губернатора Тульской области (далее - Почетная грамота) является формой поощрения граждан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деятельность, направленную на социально-экономическое развитие Тульской области.</w:t>
      </w:r>
    </w:p>
    <w:p w:rsidR="00D73F8F" w:rsidRDefault="00D73F8F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12.08.2022 N 68)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2. Ходатайство о поощрении Почетной грамотой, как правило, возбуждается по месту основной (постоянной) работы лица, представленного к поощрению, организациями независимо от форм собственности и организационно-правовой формы, а также общественными и религиозными объединениями, государственными органами, органами местного самоуправления не позднее 60 рабочих дней до предполагаемой даты вручения и вносится руководителю органа исполнительной власти Тульской области в соответствии с отраслевой принадлежностью организации, возбудившей ходатайство.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Орган исполнительной власти рассматривает указанное ходатайство в течение 7 рабочих дней со дня его поступления.</w:t>
      </w:r>
    </w:p>
    <w:p w:rsidR="00D73F8F" w:rsidRDefault="00D73F8F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31.05.2021 N 56)</w:t>
      </w:r>
    </w:p>
    <w:p w:rsidR="00D73F8F" w:rsidRDefault="00D73F8F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3. К поощрению Почетной грамотой представляются видные деятели в области государственного и муниципального управления, промышленности, строительства, экономики, информатизации, науки, культуры, искусства, воспитания, просвещения и спорта, авторитетные представители общественности и деловых кругов Тульской области, граждане, внесшие значительный вклад в реализацию государственной политики на территории Тульской области и, как правило, имеющие широкую известность.</w:t>
      </w:r>
    </w:p>
    <w:p w:rsidR="00D73F8F" w:rsidRDefault="00D73F8F">
      <w:pPr>
        <w:pStyle w:val="ConsPlusNormal"/>
        <w:jc w:val="both"/>
      </w:pPr>
      <w:r>
        <w:t xml:space="preserve">(в ред. Указов Губернатора Тульской области от 16.09.2019 </w:t>
      </w:r>
      <w:hyperlink r:id="rId26" w:history="1">
        <w:r>
          <w:rPr>
            <w:color w:val="0000FF"/>
          </w:rPr>
          <w:t>N 99</w:t>
        </w:r>
      </w:hyperlink>
      <w:r>
        <w:t xml:space="preserve">, от 12.08.2022 </w:t>
      </w:r>
      <w:hyperlink r:id="rId27" w:history="1">
        <w:r>
          <w:rPr>
            <w:color w:val="0000FF"/>
          </w:rPr>
          <w:t>N 68</w:t>
        </w:r>
      </w:hyperlink>
      <w:r>
        <w:t>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4. Губернатор Тульской области вправе лично инициировать вопрос о награждении Почетной грамотой. В данном случае ходатайство не возбуждается.</w:t>
      </w:r>
    </w:p>
    <w:p w:rsidR="00D73F8F" w:rsidRDefault="00D73F8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16.09.2019 N 99)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lastRenderedPageBreak/>
        <w:t>5. К ходатайству о поощрении Почетной грамотой прилагаются следующие документы: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характеристика, отражающая сведения о достижениях и поощрениях, установленных </w:t>
      </w:r>
      <w:hyperlink w:anchor="Par42" w:tooltip="1. Награждение Почетной грамотой Губернатора Тульской области (далее - Почетная грамота) является формой поощрения граждан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тельность, направленную на соц..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7" w:tooltip="3. К поощрению Почетной грамотой представляются видные деятели в области государственного и муниципального управления, промышленности, строительства, экономики, информатизации, науки, культуры, искусства, воспитания, просвещения и спорта, авторитетные представители общественности и деловых кругов Тульской области, граждане, внесшие значительный вклад в реализацию государственной политики на территории Тульской области и, как правило, имеющие широкую известность." w:history="1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содержащая сведения о фамилии, имени, отчестве, дате и месте рождения, адресе регистрации;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копия выписки из трудовой книжки или справка, содержащая сведения о трудовой деятельности;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организации, в которой работает гражданин, о ее полном официальном наименовании;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согласие на обработку персональных данных.</w:t>
      </w:r>
    </w:p>
    <w:p w:rsidR="00D73F8F" w:rsidRDefault="00D73F8F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16.09.2019 N 99)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6. По результатам рассмотрения ходатайства о поощрении Почетной грамотой руководитель органа исполнительной власти Тульской области в течение 10 рабочих дней со дня поступления ходатайства: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в случае несоответствия требованиям настоящего Положения возвращает ходатайство с указанием причины возврата;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в случае соответствия требованиям настоящего Положения вносит в главное управление государственной службы и кадров аппарата Правительства Тульской области представление о награждении Почетной грамотой.</w:t>
      </w:r>
    </w:p>
    <w:p w:rsidR="00D73F8F" w:rsidRDefault="00D73F8F">
      <w:pPr>
        <w:pStyle w:val="ConsPlusNormal"/>
        <w:jc w:val="both"/>
      </w:pPr>
      <w:r>
        <w:t xml:space="preserve">(в ред. Указов Губернатора Тульской области от 31.05.2021 </w:t>
      </w:r>
      <w:hyperlink r:id="rId30" w:history="1">
        <w:r>
          <w:rPr>
            <w:color w:val="0000FF"/>
          </w:rPr>
          <w:t>N 56</w:t>
        </w:r>
      </w:hyperlink>
      <w:r>
        <w:t xml:space="preserve">, от 12.08.2022 </w:t>
      </w:r>
      <w:hyperlink r:id="rId31" w:history="1">
        <w:r>
          <w:rPr>
            <w:color w:val="0000FF"/>
          </w:rPr>
          <w:t>N 68</w:t>
        </w:r>
      </w:hyperlink>
      <w:r>
        <w:t>)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7</w:t>
        </w:r>
      </w:hyperlink>
      <w:r>
        <w:t xml:space="preserve">. Исключен. - </w:t>
      </w:r>
      <w:hyperlink r:id="rId33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16.09.2019 N 99.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8</w:t>
        </w:r>
      </w:hyperlink>
      <w:r>
        <w:t>. Решение о награждении Почетной грамотой принимается Губернатором Тульской области и оформляется распоряжением Губернатора Тульской области.</w:t>
      </w:r>
    </w:p>
    <w:p w:rsidR="00D73F8F" w:rsidRDefault="00D73F8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>Главное управление государственной службы и кадров аппарата Правительства Тульской области в течение 30 рабочих дней со дня поступления представления готовит проект распоряжения о награждении Почетной грамотой, а также осуществляет учет произведенных награждений.</w:t>
      </w:r>
    </w:p>
    <w:p w:rsidR="00D73F8F" w:rsidRDefault="00D73F8F">
      <w:pPr>
        <w:pStyle w:val="ConsPlusNormal"/>
        <w:jc w:val="both"/>
      </w:pPr>
      <w:r>
        <w:t xml:space="preserve">(в ред. Указов Губернатора Тульской области от 31.05.2021 </w:t>
      </w:r>
      <w:hyperlink r:id="rId36" w:history="1">
        <w:r>
          <w:rPr>
            <w:color w:val="0000FF"/>
          </w:rPr>
          <w:t>N 56</w:t>
        </w:r>
      </w:hyperlink>
      <w:r>
        <w:t xml:space="preserve">, от 12.08.2022 </w:t>
      </w:r>
      <w:hyperlink r:id="rId37" w:history="1">
        <w:r>
          <w:rPr>
            <w:color w:val="0000FF"/>
          </w:rPr>
          <w:t>N 68</w:t>
        </w:r>
      </w:hyperlink>
      <w:r>
        <w:t>)</w:t>
      </w:r>
    </w:p>
    <w:p w:rsidR="00D73F8F" w:rsidRDefault="00D73F8F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12.08.2022 N 68.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9</w:t>
        </w:r>
      </w:hyperlink>
      <w:r>
        <w:t xml:space="preserve">. Исключен. -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12.08.2022 N 68.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9</w:t>
        </w:r>
      </w:hyperlink>
      <w:r>
        <w:t>. Вручение Почетной грамоты осуществляется в торжественной обстановке.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10</w:t>
        </w:r>
      </w:hyperlink>
      <w:r>
        <w:t xml:space="preserve">. Членам Правительства Тульской области, государственным гражданским служащим органов исполнительной власти и аппарата Правительства Тульской области, а также работникам </w:t>
      </w:r>
      <w:r>
        <w:lastRenderedPageBreak/>
        <w:t>органов исполнительной власти и аппарата Правительства Тульской области, замещающим должности, не отнесенные к должностям государственной гражданской службы Тульской области, награжденным Почетной грамотой, выплачивается единовременное поощрение в размере, установленном Губернатором Тульской области.</w:t>
      </w:r>
    </w:p>
    <w:p w:rsidR="00D73F8F" w:rsidRDefault="00D73F8F">
      <w:pPr>
        <w:pStyle w:val="ConsPlusNormal"/>
        <w:jc w:val="both"/>
      </w:pPr>
      <w:r>
        <w:t xml:space="preserve">(в ред. Указов Губернатора Тульской области от 01.02.2016 </w:t>
      </w:r>
      <w:hyperlink r:id="rId43" w:history="1">
        <w:r>
          <w:rPr>
            <w:color w:val="0000FF"/>
          </w:rPr>
          <w:t>N 22</w:t>
        </w:r>
      </w:hyperlink>
      <w:r>
        <w:t xml:space="preserve">, от 12.08.2022 </w:t>
      </w:r>
      <w:hyperlink r:id="rId44" w:history="1">
        <w:r>
          <w:rPr>
            <w:color w:val="0000FF"/>
          </w:rPr>
          <w:t>N 68</w:t>
        </w:r>
      </w:hyperlink>
      <w:r>
        <w:t>)</w:t>
      </w:r>
    </w:p>
    <w:p w:rsidR="00D73F8F" w:rsidRDefault="00D73F8F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11</w:t>
        </w:r>
      </w:hyperlink>
      <w:r>
        <w:t>. Повторное награждение Почетной грамотой не производится.</w:t>
      </w: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jc w:val="both"/>
      </w:pPr>
    </w:p>
    <w:p w:rsidR="00D73F8F" w:rsidRDefault="00D73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3F8F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5B" w:rsidRDefault="00E65C5B">
      <w:pPr>
        <w:spacing w:after="0" w:line="240" w:lineRule="auto"/>
      </w:pPr>
      <w:r>
        <w:separator/>
      </w:r>
    </w:p>
  </w:endnote>
  <w:endnote w:type="continuationSeparator" w:id="1">
    <w:p w:rsidR="00E65C5B" w:rsidRDefault="00E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8F" w:rsidRDefault="00D73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73F8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3F8F" w:rsidRDefault="00D73F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3F8F" w:rsidRDefault="00D73F8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3F8F" w:rsidRDefault="00D73F8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4B8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4B8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73F8F" w:rsidRDefault="00D73F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5B" w:rsidRDefault="00E65C5B">
      <w:pPr>
        <w:spacing w:after="0" w:line="240" w:lineRule="auto"/>
      </w:pPr>
      <w:r>
        <w:separator/>
      </w:r>
    </w:p>
  </w:footnote>
  <w:footnote w:type="continuationSeparator" w:id="1">
    <w:p w:rsidR="00E65C5B" w:rsidRDefault="00E6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73F8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3F8F" w:rsidRDefault="00D73F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Тульской области от 25.12.2012 N 202</w:t>
          </w:r>
          <w:r>
            <w:rPr>
              <w:rFonts w:ascii="Tahoma" w:hAnsi="Tahoma" w:cs="Tahoma"/>
              <w:sz w:val="16"/>
              <w:szCs w:val="16"/>
            </w:rPr>
            <w:br/>
            <w:t>(ред. от 12.08.2022)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Почетной грамоте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3F8F" w:rsidRDefault="00D73F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21.02.2023</w:t>
          </w:r>
        </w:p>
      </w:tc>
    </w:tr>
  </w:tbl>
  <w:p w:rsidR="00D73F8F" w:rsidRDefault="00D73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3F8F" w:rsidRDefault="00D73F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D09AE"/>
    <w:rsid w:val="000C4B80"/>
    <w:rsid w:val="001E59A6"/>
    <w:rsid w:val="006F7521"/>
    <w:rsid w:val="00D73F8F"/>
    <w:rsid w:val="00DB4906"/>
    <w:rsid w:val="00E65C5B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67&amp;n=117466&amp;date=21.02.2023&amp;dst=100218&amp;field=134" TargetMode="External"/><Relationship Id="rId18" Type="http://schemas.openxmlformats.org/officeDocument/2006/relationships/hyperlink" Target="https://login.consultant.ru/link/?req=doc&amp;base=RLAW067&amp;n=44889&amp;date=21.02.2023&amp;dst=100033&amp;field=134" TargetMode="External"/><Relationship Id="rId26" Type="http://schemas.openxmlformats.org/officeDocument/2006/relationships/hyperlink" Target="https://login.consultant.ru/link/?req=doc&amp;base=RLAW067&amp;n=98498&amp;date=21.02.2023&amp;dst=100012&amp;field=134" TargetMode="External"/><Relationship Id="rId39" Type="http://schemas.openxmlformats.org/officeDocument/2006/relationships/hyperlink" Target="https://login.consultant.ru/link/?req=doc&amp;base=RLAW067&amp;n=98498&amp;date=21.02.2023&amp;dst=10002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67&amp;n=98498&amp;date=21.02.2023&amp;dst=100010&amp;field=134" TargetMode="External"/><Relationship Id="rId34" Type="http://schemas.openxmlformats.org/officeDocument/2006/relationships/hyperlink" Target="https://login.consultant.ru/link/?req=doc&amp;base=RLAW067&amp;n=98498&amp;date=21.02.2023&amp;dst=100025&amp;field=134" TargetMode="External"/><Relationship Id="rId42" Type="http://schemas.openxmlformats.org/officeDocument/2006/relationships/hyperlink" Target="https://login.consultant.ru/link/?req=doc&amp;base=RLAW067&amp;n=119206&amp;date=21.02.2023&amp;dst=100017&amp;field=134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67&amp;n=119206&amp;date=21.02.2023&amp;dst=100010&amp;field=134" TargetMode="External"/><Relationship Id="rId17" Type="http://schemas.openxmlformats.org/officeDocument/2006/relationships/hyperlink" Target="https://login.consultant.ru/link/?req=doc&amp;base=RLAW067&amp;n=44889&amp;date=21.02.2023" TargetMode="External"/><Relationship Id="rId25" Type="http://schemas.openxmlformats.org/officeDocument/2006/relationships/hyperlink" Target="https://login.consultant.ru/link/?req=doc&amp;base=RLAW067&amp;n=110456&amp;date=21.02.2023&amp;dst=100010&amp;field=134" TargetMode="External"/><Relationship Id="rId33" Type="http://schemas.openxmlformats.org/officeDocument/2006/relationships/hyperlink" Target="https://login.consultant.ru/link/?req=doc&amp;base=RLAW067&amp;n=98498&amp;date=21.02.2023&amp;dst=100026&amp;field=134" TargetMode="External"/><Relationship Id="rId38" Type="http://schemas.openxmlformats.org/officeDocument/2006/relationships/hyperlink" Target="https://login.consultant.ru/link/?req=doc&amp;base=RLAW067&amp;n=119206&amp;date=21.02.2023&amp;dst=100016&amp;field=134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105499&amp;date=21.02.2023&amp;dst=100006&amp;field=134" TargetMode="External"/><Relationship Id="rId20" Type="http://schemas.openxmlformats.org/officeDocument/2006/relationships/hyperlink" Target="https://login.consultant.ru/link/?req=doc&amp;base=RLAW067&amp;n=105499&amp;date=21.02.2023&amp;dst=100006&amp;field=134" TargetMode="External"/><Relationship Id="rId29" Type="http://schemas.openxmlformats.org/officeDocument/2006/relationships/hyperlink" Target="https://login.consultant.ru/link/?req=doc&amp;base=RLAW067&amp;n=98498&amp;date=21.02.2023&amp;dst=100015&amp;field=134" TargetMode="External"/><Relationship Id="rId41" Type="http://schemas.openxmlformats.org/officeDocument/2006/relationships/hyperlink" Target="https://login.consultant.ru/link/?req=doc&amp;base=RLAW067&amp;n=119206&amp;date=21.02.2023&amp;dst=10001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67&amp;n=110456&amp;date=21.02.2023&amp;dst=100005&amp;field=134" TargetMode="External"/><Relationship Id="rId24" Type="http://schemas.openxmlformats.org/officeDocument/2006/relationships/hyperlink" Target="https://login.consultant.ru/link/?req=doc&amp;base=RLAW067&amp;n=119206&amp;date=21.02.2023&amp;dst=100013&amp;field=134" TargetMode="External"/><Relationship Id="rId32" Type="http://schemas.openxmlformats.org/officeDocument/2006/relationships/hyperlink" Target="https://login.consultant.ru/link/?req=doc&amp;base=RLAW067&amp;n=98498&amp;date=21.02.2023&amp;dst=100025&amp;field=134" TargetMode="External"/><Relationship Id="rId37" Type="http://schemas.openxmlformats.org/officeDocument/2006/relationships/hyperlink" Target="https://login.consultant.ru/link/?req=doc&amp;base=RLAW067&amp;n=119206&amp;date=21.02.2023&amp;dst=100012&amp;field=134" TargetMode="External"/><Relationship Id="rId40" Type="http://schemas.openxmlformats.org/officeDocument/2006/relationships/hyperlink" Target="https://login.consultant.ru/link/?req=doc&amp;base=RLAW067&amp;n=119206&amp;date=21.02.2023&amp;dst=100017&amp;field=134" TargetMode="External"/><Relationship Id="rId45" Type="http://schemas.openxmlformats.org/officeDocument/2006/relationships/hyperlink" Target="https://login.consultant.ru/link/?req=doc&amp;base=RLAW067&amp;n=119206&amp;date=21.02.2023&amp;dst=10001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67&amp;n=119206&amp;date=21.02.2023&amp;dst=100011&amp;field=134" TargetMode="External"/><Relationship Id="rId23" Type="http://schemas.openxmlformats.org/officeDocument/2006/relationships/hyperlink" Target="https://login.consultant.ru/link/?req=doc&amp;base=RLAW067&amp;n=119206&amp;date=21.02.2023&amp;dst=100012&amp;field=134" TargetMode="External"/><Relationship Id="rId28" Type="http://schemas.openxmlformats.org/officeDocument/2006/relationships/hyperlink" Target="https://login.consultant.ru/link/?req=doc&amp;base=RLAW067&amp;n=98498&amp;date=21.02.2023&amp;dst=100014&amp;field=134" TargetMode="External"/><Relationship Id="rId36" Type="http://schemas.openxmlformats.org/officeDocument/2006/relationships/hyperlink" Target="https://login.consultant.ru/link/?req=doc&amp;base=RLAW067&amp;n=110456&amp;date=21.02.2023&amp;dst=100017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67&amp;n=98498&amp;date=21.02.2023&amp;dst=100005&amp;field=134" TargetMode="External"/><Relationship Id="rId19" Type="http://schemas.openxmlformats.org/officeDocument/2006/relationships/hyperlink" Target="https://login.consultant.ru/link/?req=doc&amp;base=RLAW067&amp;n=44889&amp;date=21.02.2023&amp;dst=100034&amp;field=134" TargetMode="External"/><Relationship Id="rId31" Type="http://schemas.openxmlformats.org/officeDocument/2006/relationships/hyperlink" Target="https://login.consultant.ru/link/?req=doc&amp;base=RLAW067&amp;n=119206&amp;date=21.02.2023&amp;dst=100012&amp;field=134" TargetMode="External"/><Relationship Id="rId44" Type="http://schemas.openxmlformats.org/officeDocument/2006/relationships/hyperlink" Target="https://login.consultant.ru/link/?req=doc&amp;base=RLAW067&amp;n=119206&amp;date=21.02.2023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67&amp;n=105499&amp;date=21.02.2023&amp;dst=100005&amp;field=134" TargetMode="External"/><Relationship Id="rId14" Type="http://schemas.openxmlformats.org/officeDocument/2006/relationships/hyperlink" Target="https://login.consultant.ru/link/?req=doc&amp;base=RLAW067&amp;n=105499&amp;date=21.02.2023&amp;dst=100007&amp;field=134" TargetMode="External"/><Relationship Id="rId22" Type="http://schemas.openxmlformats.org/officeDocument/2006/relationships/hyperlink" Target="https://login.consultant.ru/link/?req=doc&amp;base=RLAW067&amp;n=110456&amp;date=21.02.2023&amp;dst=100010&amp;field=134" TargetMode="External"/><Relationship Id="rId27" Type="http://schemas.openxmlformats.org/officeDocument/2006/relationships/hyperlink" Target="https://login.consultant.ru/link/?req=doc&amp;base=RLAW067&amp;n=119206&amp;date=21.02.2023&amp;dst=100015&amp;field=134" TargetMode="External"/><Relationship Id="rId30" Type="http://schemas.openxmlformats.org/officeDocument/2006/relationships/hyperlink" Target="https://login.consultant.ru/link/?req=doc&amp;base=RLAW067&amp;n=110456&amp;date=21.02.2023&amp;dst=100013&amp;field=134" TargetMode="External"/><Relationship Id="rId35" Type="http://schemas.openxmlformats.org/officeDocument/2006/relationships/hyperlink" Target="https://login.consultant.ru/link/?req=doc&amp;base=RLAW067&amp;n=105499&amp;date=21.02.2023&amp;dst=100006&amp;field=134" TargetMode="External"/><Relationship Id="rId43" Type="http://schemas.openxmlformats.org/officeDocument/2006/relationships/hyperlink" Target="https://login.consultant.ru/link/?req=doc&amp;base=RLAW067&amp;n=105499&amp;date=21.02.2023&amp;dst=100006&amp;fie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2</DocSecurity>
  <Lines>87</Lines>
  <Paragraphs>24</Paragraphs>
  <ScaleCrop>false</ScaleCrop>
  <Company>КонсультантПлюс Версия 4022.00.55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Тульской области от 25.12.2012 N 202(ред. от 12.08.2022)"Об утверждении Положения о Почетной грамоте Губернатора Тульской области"</dc:title>
  <dc:creator>Васина Анастасия Викторовна</dc:creator>
  <cp:lastModifiedBy>Joos Burdon</cp:lastModifiedBy>
  <cp:revision>2</cp:revision>
  <dcterms:created xsi:type="dcterms:W3CDTF">2024-01-15T16:02:00Z</dcterms:created>
  <dcterms:modified xsi:type="dcterms:W3CDTF">2024-01-15T16:02:00Z</dcterms:modified>
</cp:coreProperties>
</file>